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FDC" w:rsidRPr="00FC1342" w:rsidRDefault="00062FDC" w:rsidP="00FC1342">
      <w:pPr>
        <w:spacing w:line="500" w:lineRule="exact"/>
        <w:jc w:val="center"/>
        <w:rPr>
          <w:rFonts w:ascii="標楷體" w:eastAsia="標楷體" w:hAnsi="標楷體" w:cs="標楷體"/>
          <w:b/>
          <w:sz w:val="32"/>
          <w:szCs w:val="32"/>
        </w:rPr>
      </w:pPr>
      <w:bookmarkStart w:id="0" w:name="_GoBack"/>
      <w:bookmarkEnd w:id="0"/>
      <w:r w:rsidRPr="00FC1342">
        <w:rPr>
          <w:rFonts w:ascii="標楷體" w:eastAsia="標楷體" w:hAnsi="標楷體" w:cs="標楷體" w:hint="eastAsia"/>
          <w:b/>
          <w:sz w:val="32"/>
          <w:szCs w:val="32"/>
        </w:rPr>
        <w:t>桃園市111學年度閱讀世界樂桃桃</w:t>
      </w:r>
    </w:p>
    <w:p w:rsidR="00062FDC" w:rsidRPr="00FC1342" w:rsidRDefault="00062FDC" w:rsidP="00FC1342">
      <w:pPr>
        <w:spacing w:line="500" w:lineRule="exact"/>
        <w:jc w:val="center"/>
        <w:rPr>
          <w:rFonts w:ascii="標楷體" w:eastAsia="標楷體" w:hAnsi="標楷體" w:cs="標楷體"/>
          <w:b/>
          <w:sz w:val="32"/>
          <w:szCs w:val="32"/>
        </w:rPr>
      </w:pPr>
      <w:r w:rsidRPr="00FC1342">
        <w:rPr>
          <w:rFonts w:ascii="標楷體" w:eastAsia="標楷體" w:hAnsi="標楷體" w:cs="標楷體" w:hint="eastAsia"/>
          <w:b/>
          <w:sz w:val="32"/>
          <w:szCs w:val="32"/>
        </w:rPr>
        <w:t xml:space="preserve">READ the </w:t>
      </w:r>
      <w:r w:rsidRPr="00FC1342">
        <w:rPr>
          <w:rFonts w:ascii="標楷體" w:eastAsia="標楷體" w:hAnsi="標楷體" w:cs="標楷體"/>
          <w:b/>
          <w:sz w:val="32"/>
          <w:szCs w:val="32"/>
        </w:rPr>
        <w:t>W</w:t>
      </w:r>
      <w:r w:rsidRPr="00FC1342">
        <w:rPr>
          <w:rFonts w:ascii="標楷體" w:eastAsia="標楷體" w:hAnsi="標楷體" w:cs="標楷體" w:hint="eastAsia"/>
          <w:b/>
          <w:sz w:val="32"/>
          <w:szCs w:val="32"/>
        </w:rPr>
        <w:t xml:space="preserve">orld: Respect, </w:t>
      </w:r>
      <w:r w:rsidRPr="00FC1342">
        <w:rPr>
          <w:rFonts w:ascii="標楷體" w:eastAsia="標楷體" w:hAnsi="標楷體" w:cs="標楷體"/>
          <w:b/>
          <w:sz w:val="32"/>
          <w:szCs w:val="32"/>
        </w:rPr>
        <w:t>E</w:t>
      </w:r>
      <w:r w:rsidRPr="00FC1342">
        <w:rPr>
          <w:rFonts w:ascii="標楷體" w:eastAsia="標楷體" w:hAnsi="標楷體" w:cs="標楷體" w:hint="eastAsia"/>
          <w:b/>
          <w:sz w:val="32"/>
          <w:szCs w:val="32"/>
        </w:rPr>
        <w:t xml:space="preserve">nrich, </w:t>
      </w:r>
      <w:r w:rsidRPr="00FC1342">
        <w:rPr>
          <w:rFonts w:ascii="標楷體" w:eastAsia="標楷體" w:hAnsi="標楷體" w:cs="標楷體"/>
          <w:b/>
          <w:sz w:val="32"/>
          <w:szCs w:val="32"/>
        </w:rPr>
        <w:t>A</w:t>
      </w:r>
      <w:r w:rsidRPr="00FC1342">
        <w:rPr>
          <w:rFonts w:ascii="標楷體" w:eastAsia="標楷體" w:hAnsi="標楷體" w:cs="標楷體" w:hint="eastAsia"/>
          <w:b/>
          <w:sz w:val="32"/>
          <w:szCs w:val="32"/>
        </w:rPr>
        <w:t>dvance, and Delight</w:t>
      </w:r>
    </w:p>
    <w:p w:rsidR="005E572E" w:rsidRPr="00FC1342" w:rsidRDefault="00A45F1C" w:rsidP="00FC1342">
      <w:pPr>
        <w:spacing w:line="500" w:lineRule="exact"/>
        <w:rPr>
          <w:rFonts w:ascii="標楷體" w:eastAsia="標楷體" w:hAnsi="標楷體" w:cs="標楷體"/>
          <w:b/>
          <w:sz w:val="24"/>
          <w:szCs w:val="24"/>
        </w:rPr>
      </w:pPr>
      <w:r>
        <w:rPr>
          <w:rFonts w:ascii="標楷體" w:eastAsia="標楷體" w:hAnsi="標楷體" w:cs="標楷體"/>
          <w:noProof/>
        </w:rPr>
        <w:drawing>
          <wp:anchor distT="0" distB="0" distL="114300" distR="114300" simplePos="0" relativeHeight="251659264" behindDoc="1" locked="0" layoutInCell="1" allowOverlap="1" wp14:anchorId="5A1CEADC" wp14:editId="226AE4EC">
            <wp:simplePos x="0" y="0"/>
            <wp:positionH relativeFrom="margin">
              <wp:posOffset>1486751</wp:posOffset>
            </wp:positionH>
            <wp:positionV relativeFrom="margin">
              <wp:posOffset>713021</wp:posOffset>
            </wp:positionV>
            <wp:extent cx="3029585" cy="2638425"/>
            <wp:effectExtent l="0" t="0" r="0" b="9525"/>
            <wp:wrapSquare wrapText="bothSides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96" t="11845" r="2940" b="10507"/>
                    <a:stretch/>
                  </pic:blipFill>
                  <pic:spPr bwMode="auto">
                    <a:xfrm>
                      <a:off x="0" y="0"/>
                      <a:ext cx="3029585" cy="2638425"/>
                    </a:xfrm>
                    <a:prstGeom prst="rect">
                      <a:avLst/>
                    </a:prstGeom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239F" w:rsidRPr="00FC1342">
        <w:rPr>
          <w:rFonts w:ascii="標楷體" w:eastAsia="標楷體" w:hAnsi="標楷體" w:cs="標楷體"/>
          <w:b/>
          <w:sz w:val="24"/>
          <w:szCs w:val="24"/>
        </w:rPr>
        <w:t>壹、緣起:</w:t>
      </w:r>
    </w:p>
    <w:p w:rsidR="002264F8" w:rsidRDefault="002264F8" w:rsidP="00FC1342">
      <w:pPr>
        <w:spacing w:line="500" w:lineRule="exact"/>
        <w:ind w:firstLine="720"/>
        <w:rPr>
          <w:rFonts w:ascii="標楷體" w:eastAsia="標楷體" w:hAnsi="標楷體" w:cs="標楷體"/>
          <w:color w:val="444444"/>
          <w:sz w:val="24"/>
          <w:szCs w:val="24"/>
          <w:highlight w:val="white"/>
        </w:rPr>
      </w:pPr>
    </w:p>
    <w:p w:rsidR="002264F8" w:rsidRDefault="002264F8" w:rsidP="00FC1342">
      <w:pPr>
        <w:spacing w:line="500" w:lineRule="exact"/>
        <w:ind w:firstLine="720"/>
        <w:rPr>
          <w:rFonts w:ascii="標楷體" w:eastAsia="標楷體" w:hAnsi="標楷體" w:cs="標楷體"/>
          <w:color w:val="444444"/>
          <w:sz w:val="24"/>
          <w:szCs w:val="24"/>
          <w:highlight w:val="white"/>
        </w:rPr>
      </w:pPr>
    </w:p>
    <w:p w:rsidR="002264F8" w:rsidRDefault="002264F8" w:rsidP="00FC1342">
      <w:pPr>
        <w:spacing w:line="500" w:lineRule="exact"/>
        <w:ind w:firstLine="720"/>
        <w:rPr>
          <w:rFonts w:ascii="標楷體" w:eastAsia="標楷體" w:hAnsi="標楷體" w:cs="標楷體"/>
          <w:color w:val="444444"/>
          <w:sz w:val="24"/>
          <w:szCs w:val="24"/>
          <w:highlight w:val="white"/>
        </w:rPr>
      </w:pPr>
    </w:p>
    <w:p w:rsidR="002264F8" w:rsidRDefault="002264F8" w:rsidP="00FC1342">
      <w:pPr>
        <w:spacing w:line="500" w:lineRule="exact"/>
        <w:ind w:firstLine="720"/>
        <w:rPr>
          <w:rFonts w:ascii="標楷體" w:eastAsia="標楷體" w:hAnsi="標楷體" w:cs="標楷體"/>
          <w:color w:val="444444"/>
          <w:sz w:val="24"/>
          <w:szCs w:val="24"/>
          <w:highlight w:val="white"/>
        </w:rPr>
      </w:pPr>
    </w:p>
    <w:p w:rsidR="002264F8" w:rsidRDefault="002264F8" w:rsidP="00FC1342">
      <w:pPr>
        <w:spacing w:line="500" w:lineRule="exact"/>
        <w:ind w:firstLine="720"/>
        <w:rPr>
          <w:rFonts w:ascii="標楷體" w:eastAsia="標楷體" w:hAnsi="標楷體" w:cs="標楷體"/>
          <w:color w:val="444444"/>
          <w:sz w:val="24"/>
          <w:szCs w:val="24"/>
          <w:highlight w:val="white"/>
        </w:rPr>
      </w:pPr>
    </w:p>
    <w:p w:rsidR="002264F8" w:rsidRDefault="002264F8" w:rsidP="00FC1342">
      <w:pPr>
        <w:spacing w:line="500" w:lineRule="exact"/>
        <w:ind w:firstLine="720"/>
        <w:rPr>
          <w:rFonts w:ascii="標楷體" w:eastAsia="標楷體" w:hAnsi="標楷體" w:cs="標楷體"/>
          <w:color w:val="444444"/>
          <w:sz w:val="24"/>
          <w:szCs w:val="24"/>
          <w:highlight w:val="white"/>
        </w:rPr>
      </w:pPr>
    </w:p>
    <w:p w:rsidR="002264F8" w:rsidRDefault="00A45F1C" w:rsidP="00A45F1C">
      <w:pPr>
        <w:spacing w:line="500" w:lineRule="exact"/>
        <w:ind w:firstLine="720"/>
        <w:rPr>
          <w:rFonts w:ascii="標楷體" w:eastAsia="標楷體" w:hAnsi="標楷體" w:cs="標楷體"/>
          <w:color w:val="444444"/>
          <w:sz w:val="24"/>
          <w:szCs w:val="24"/>
          <w:highlight w:val="white"/>
        </w:rPr>
      </w:pPr>
      <w:r w:rsidRPr="00A45F1C">
        <w:rPr>
          <w:rFonts w:ascii="標楷體" w:eastAsia="標楷體" w:hAnsi="標楷體" w:cs="標楷體"/>
          <w:noProof/>
          <w:color w:val="444444"/>
          <w:sz w:val="24"/>
          <w:szCs w:val="24"/>
          <w:highlight w:val="white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>
                <wp:simplePos x="0" y="0"/>
                <wp:positionH relativeFrom="margin">
                  <wp:posOffset>4493895</wp:posOffset>
                </wp:positionH>
                <wp:positionV relativeFrom="paragraph">
                  <wp:posOffset>118110</wp:posOffset>
                </wp:positionV>
                <wp:extent cx="1285240" cy="1404620"/>
                <wp:effectExtent l="0" t="0" r="0" b="0"/>
                <wp:wrapTight wrapText="bothSides">
                  <wp:wrapPolygon edited="0">
                    <wp:start x="0" y="0"/>
                    <wp:lineTo x="0" y="19959"/>
                    <wp:lineTo x="21130" y="19959"/>
                    <wp:lineTo x="21130" y="0"/>
                    <wp:lineTo x="0" y="0"/>
                  </wp:wrapPolygon>
                </wp:wrapTight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2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5F1C" w:rsidRPr="00A45F1C" w:rsidRDefault="00A45F1C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A45F1C">
                              <w:rPr>
                                <w:rFonts w:ascii="標楷體" w:eastAsia="標楷體" w:hAnsi="標楷體"/>
                                <w:b/>
                              </w:rPr>
                              <w:t>(Po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d</w:t>
                            </w:r>
                            <w:r w:rsidRPr="00A45F1C">
                              <w:rPr>
                                <w:rFonts w:ascii="標楷體" w:eastAsia="標楷體" w:hAnsi="標楷體"/>
                                <w:b/>
                              </w:rPr>
                              <w:t>cast</w:t>
                            </w:r>
                            <w:r w:rsidRPr="00A45F1C">
                              <w:rPr>
                                <w:rFonts w:ascii="標楷體" w:eastAsia="標楷體" w:hAnsi="標楷體" w:hint="eastAsia"/>
                                <w:b/>
                              </w:rPr>
                              <w:t>主視覺)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53.85pt;margin-top:9.3pt;width:101.2pt;height:110.6pt;z-index:-25165516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" stroked="f">
                <v:textbox style="mso-fit-shape-to-text:t">
                  <w:txbxContent>
                    <w:p w:rsidR="00A45F1C" w:rsidRPr="00A45F1C" w:rsidRDefault="00A45F1C">
                      <w:pPr>
                        <w:rPr>
                          <w:rFonts w:ascii="標楷體" w:eastAsia="標楷體" w:hAnsi="標楷體" w:hint="eastAsia"/>
                          <w:b/>
                        </w:rPr>
                      </w:pPr>
                      <w:r w:rsidRPr="00A45F1C">
                        <w:rPr>
                          <w:rFonts w:ascii="標楷體" w:eastAsia="標楷體" w:hAnsi="標楷體"/>
                          <w:b/>
                        </w:rPr>
                        <w:t>(Po</w:t>
                      </w:r>
                      <w:r>
                        <w:rPr>
                          <w:rFonts w:ascii="標楷體" w:eastAsia="標楷體" w:hAnsi="標楷體" w:hint="eastAsia"/>
                          <w:b/>
                        </w:rPr>
                        <w:t>d</w:t>
                      </w:r>
                      <w:r w:rsidRPr="00A45F1C">
                        <w:rPr>
                          <w:rFonts w:ascii="標楷體" w:eastAsia="標楷體" w:hAnsi="標楷體"/>
                          <w:b/>
                        </w:rPr>
                        <w:t>cast</w:t>
                      </w:r>
                      <w:r w:rsidRPr="00A45F1C">
                        <w:rPr>
                          <w:rFonts w:ascii="標楷體" w:eastAsia="標楷體" w:hAnsi="標楷體" w:hint="eastAsia"/>
                          <w:b/>
                        </w:rPr>
                        <w:t>主視覺)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A45F1C" w:rsidRDefault="00A45F1C" w:rsidP="00A45F1C">
      <w:pPr>
        <w:spacing w:line="500" w:lineRule="exact"/>
        <w:ind w:firstLine="720"/>
        <w:rPr>
          <w:rFonts w:ascii="標楷體" w:eastAsia="標楷體" w:hAnsi="標楷體" w:cs="標楷體"/>
          <w:color w:val="444444"/>
          <w:sz w:val="24"/>
          <w:szCs w:val="24"/>
          <w:highlight w:val="white"/>
        </w:rPr>
      </w:pPr>
    </w:p>
    <w:p w:rsidR="005E572E" w:rsidRPr="00FC1342" w:rsidRDefault="00B1239F" w:rsidP="00FC1342">
      <w:pPr>
        <w:spacing w:line="500" w:lineRule="exact"/>
        <w:ind w:firstLine="720"/>
        <w:rPr>
          <w:rFonts w:ascii="標楷體" w:eastAsia="標楷體" w:hAnsi="標楷體" w:cs="標楷體"/>
          <w:sz w:val="24"/>
          <w:szCs w:val="24"/>
        </w:rPr>
      </w:pPr>
      <w:r w:rsidRPr="00FC1342">
        <w:rPr>
          <w:rFonts w:ascii="標楷體" w:eastAsia="標楷體" w:hAnsi="標楷體" w:cs="標楷體"/>
          <w:color w:val="444444"/>
          <w:sz w:val="24"/>
          <w:szCs w:val="24"/>
          <w:highlight w:val="white"/>
        </w:rPr>
        <w:t>為</w:t>
      </w:r>
      <w:r w:rsidRPr="00FC1342">
        <w:rPr>
          <w:rFonts w:ascii="標楷體" w:eastAsia="標楷體" w:hAnsi="標楷體" w:cs="標楷體"/>
          <w:color w:val="0D0D0D"/>
          <w:sz w:val="24"/>
          <w:szCs w:val="24"/>
          <w:highlight w:val="white"/>
        </w:rPr>
        <w:t>提供學生使用英語機會，除依據「前瞻基礎建設─人才培育促進就業建設2030雙語政策計畫」暨「教育部國民及學前教育署補助國民中小學推動英語教學實施要點」，提升學生英語聽說能力，本市於</w:t>
      </w:r>
      <w:r w:rsidRPr="00FC1342">
        <w:rPr>
          <w:rFonts w:ascii="標楷體" w:eastAsia="標楷體" w:hAnsi="標楷體" w:cs="標楷體"/>
          <w:sz w:val="24"/>
          <w:szCs w:val="24"/>
        </w:rPr>
        <w:t>十二年國民基本教育基礎下，期望培養學生兼備「溝通互動」及「多元文化與國際理解」的核心素養，學生能使用口語、文字、肢體等各種符號進行表達、溝通及互動，是桃園推動雙語教育最重要的目標，此計畫，除積極擴增科技化學習雙語機會予本市學子，更期桃園市學子都能接受雙語教育之機會</w:t>
      </w:r>
      <w:r w:rsidRPr="00FC1342">
        <w:rPr>
          <w:rFonts w:ascii="標楷體" w:eastAsia="標楷體" w:hAnsi="標楷體" w:cs="標楷體"/>
          <w:color w:val="0D0D0D"/>
          <w:sz w:val="24"/>
          <w:szCs w:val="24"/>
        </w:rPr>
        <w:t>及深化學生生活英語溝通力，</w:t>
      </w:r>
      <w:r w:rsidRPr="00FC1342">
        <w:rPr>
          <w:rFonts w:ascii="標楷體" w:eastAsia="標楷體" w:hAnsi="標楷體" w:cs="標楷體"/>
          <w:sz w:val="24"/>
          <w:szCs w:val="24"/>
        </w:rPr>
        <w:t>落實市長「桃園2030」願景，於智慧環境、智慧交通、智慧生活等各個面向推動普及「生活化情境雙語教學」，讓桃園孩子在生活中熟悉外國語之運用，成為立足台灣，放眼國際的年輕學子。</w:t>
      </w:r>
    </w:p>
    <w:p w:rsidR="005E572E" w:rsidRPr="00FC1342" w:rsidRDefault="005E572E" w:rsidP="00FC1342">
      <w:pPr>
        <w:spacing w:line="500" w:lineRule="exact"/>
        <w:rPr>
          <w:rFonts w:ascii="標楷體" w:eastAsia="標楷體" w:hAnsi="標楷體" w:cs="標楷體"/>
          <w:sz w:val="24"/>
          <w:szCs w:val="24"/>
        </w:rPr>
      </w:pPr>
    </w:p>
    <w:p w:rsidR="005E572E" w:rsidRPr="00FC1342" w:rsidRDefault="00B1239F" w:rsidP="00FC1342">
      <w:pPr>
        <w:spacing w:line="500" w:lineRule="exact"/>
        <w:rPr>
          <w:rFonts w:ascii="標楷體" w:eastAsia="標楷體" w:hAnsi="標楷體" w:cs="標楷體"/>
          <w:sz w:val="24"/>
          <w:szCs w:val="24"/>
        </w:rPr>
      </w:pPr>
      <w:r w:rsidRPr="00FC1342">
        <w:rPr>
          <w:rFonts w:ascii="標楷體" w:eastAsia="標楷體" w:hAnsi="標楷體" w:cs="標楷體"/>
          <w:b/>
          <w:sz w:val="24"/>
          <w:szCs w:val="24"/>
        </w:rPr>
        <w:t>貳、依據:</w:t>
      </w:r>
    </w:p>
    <w:p w:rsidR="005E572E" w:rsidRPr="00FC1342" w:rsidRDefault="00B1239F" w:rsidP="00FC1342">
      <w:pPr>
        <w:spacing w:line="500" w:lineRule="exact"/>
        <w:rPr>
          <w:rFonts w:ascii="標楷體" w:eastAsia="標楷體" w:hAnsi="標楷體" w:cs="標楷體"/>
          <w:sz w:val="24"/>
          <w:szCs w:val="24"/>
        </w:rPr>
      </w:pPr>
      <w:r w:rsidRPr="00FC1342">
        <w:rPr>
          <w:rFonts w:ascii="標楷體" w:eastAsia="標楷體" w:hAnsi="標楷體" w:cs="標楷體"/>
          <w:sz w:val="24"/>
          <w:szCs w:val="24"/>
        </w:rPr>
        <w:t>一、前瞻基礎建設─人才培育促進就業建設2030</w:t>
      </w:r>
      <w:r w:rsidR="0098256F" w:rsidRPr="00FC1342">
        <w:rPr>
          <w:rFonts w:ascii="標楷體" w:eastAsia="標楷體" w:hAnsi="標楷體" w:cs="標楷體"/>
          <w:sz w:val="24"/>
          <w:szCs w:val="24"/>
        </w:rPr>
        <w:t>雙語</w:t>
      </w:r>
      <w:r w:rsidRPr="00FC1342">
        <w:rPr>
          <w:rFonts w:ascii="標楷體" w:eastAsia="標楷體" w:hAnsi="標楷體" w:cs="標楷體"/>
          <w:sz w:val="24"/>
          <w:szCs w:val="24"/>
        </w:rPr>
        <w:t>政策計畫。</w:t>
      </w:r>
    </w:p>
    <w:p w:rsidR="005E572E" w:rsidRPr="00FC1342" w:rsidRDefault="00B1239F" w:rsidP="00FC1342">
      <w:pPr>
        <w:spacing w:line="500" w:lineRule="exact"/>
        <w:rPr>
          <w:rFonts w:ascii="標楷體" w:eastAsia="標楷體" w:hAnsi="標楷體" w:cs="標楷體"/>
          <w:sz w:val="24"/>
          <w:szCs w:val="24"/>
        </w:rPr>
      </w:pPr>
      <w:r w:rsidRPr="00FC1342">
        <w:rPr>
          <w:rFonts w:ascii="標楷體" w:eastAsia="標楷體" w:hAnsi="標楷體" w:cs="標楷體"/>
          <w:sz w:val="24"/>
          <w:szCs w:val="24"/>
        </w:rPr>
        <w:t>二、教育部國民及學前教育署補助國民中小學推動英語教學實施要點。</w:t>
      </w:r>
    </w:p>
    <w:p w:rsidR="005E572E" w:rsidRPr="00FC1342" w:rsidRDefault="00B1239F" w:rsidP="00FC1342">
      <w:pPr>
        <w:spacing w:line="500" w:lineRule="exact"/>
        <w:rPr>
          <w:rFonts w:ascii="標楷體" w:eastAsia="標楷體" w:hAnsi="標楷體" w:cs="標楷體"/>
          <w:sz w:val="24"/>
          <w:szCs w:val="24"/>
        </w:rPr>
      </w:pPr>
      <w:r w:rsidRPr="00FC1342">
        <w:rPr>
          <w:rFonts w:ascii="標楷體" w:eastAsia="標楷體" w:hAnsi="標楷體" w:cs="標楷體"/>
          <w:sz w:val="24"/>
          <w:szCs w:val="24"/>
        </w:rPr>
        <w:t>三、桃園市112-114年國民中小學雙語中長程計畫。</w:t>
      </w:r>
    </w:p>
    <w:p w:rsidR="005E572E" w:rsidRPr="00FC1342" w:rsidRDefault="005E572E" w:rsidP="00FC1342">
      <w:pPr>
        <w:spacing w:line="500" w:lineRule="exact"/>
        <w:rPr>
          <w:rFonts w:ascii="標楷體" w:eastAsia="標楷體" w:hAnsi="標楷體" w:cs="標楷體"/>
          <w:sz w:val="24"/>
          <w:szCs w:val="24"/>
        </w:rPr>
      </w:pPr>
    </w:p>
    <w:p w:rsidR="005E572E" w:rsidRPr="00FC1342" w:rsidRDefault="00B1239F" w:rsidP="00FC1342">
      <w:pPr>
        <w:spacing w:line="500" w:lineRule="exact"/>
        <w:rPr>
          <w:rFonts w:ascii="標楷體" w:eastAsia="標楷體" w:hAnsi="標楷體" w:cs="標楷體"/>
          <w:sz w:val="24"/>
          <w:szCs w:val="24"/>
        </w:rPr>
      </w:pPr>
      <w:r w:rsidRPr="00FC1342">
        <w:rPr>
          <w:rFonts w:ascii="標楷體" w:eastAsia="標楷體" w:hAnsi="標楷體" w:cs="標楷體"/>
          <w:b/>
          <w:sz w:val="24"/>
          <w:szCs w:val="24"/>
        </w:rPr>
        <w:t>參、目標:</w:t>
      </w:r>
    </w:p>
    <w:p w:rsidR="005E572E" w:rsidRPr="00FC1342" w:rsidRDefault="00B1239F" w:rsidP="00FC1342">
      <w:pPr>
        <w:spacing w:line="500" w:lineRule="exact"/>
        <w:ind w:leftChars="1" w:left="566" w:hangingChars="235" w:hanging="564"/>
        <w:rPr>
          <w:rFonts w:ascii="標楷體" w:eastAsia="標楷體" w:hAnsi="標楷體" w:cs="標楷體"/>
          <w:sz w:val="24"/>
          <w:szCs w:val="24"/>
        </w:rPr>
      </w:pPr>
      <w:r w:rsidRPr="00FC1342">
        <w:rPr>
          <w:rFonts w:ascii="標楷體" w:eastAsia="標楷體" w:hAnsi="標楷體" w:cs="標楷體"/>
          <w:sz w:val="24"/>
          <w:szCs w:val="24"/>
        </w:rPr>
        <w:lastRenderedPageBreak/>
        <w:t>一、</w:t>
      </w:r>
      <w:r w:rsidR="001B22C2" w:rsidRPr="001B22C2">
        <w:rPr>
          <w:rFonts w:ascii="標楷體" w:eastAsia="標楷體" w:hAnsi="標楷體" w:cs="標楷體" w:hint="eastAsia"/>
          <w:sz w:val="24"/>
          <w:szCs w:val="24"/>
        </w:rPr>
        <w:t>本市雙語教育結合科技創新</w:t>
      </w:r>
      <w:r w:rsidR="001B22C2">
        <w:rPr>
          <w:rFonts w:ascii="標楷體" w:eastAsia="標楷體" w:hAnsi="標楷體" w:cs="標楷體" w:hint="eastAsia"/>
          <w:sz w:val="24"/>
          <w:szCs w:val="24"/>
        </w:rPr>
        <w:t>且</w:t>
      </w:r>
      <w:r w:rsidRPr="00FC1342">
        <w:rPr>
          <w:rFonts w:ascii="標楷體" w:eastAsia="標楷體" w:hAnsi="標楷體" w:cs="標楷體"/>
          <w:sz w:val="24"/>
          <w:szCs w:val="24"/>
        </w:rPr>
        <w:t>與日常生活中英語實際使用情境做銜接，期盼國中學生能增加國際視野及具多元文化的專業知能。</w:t>
      </w:r>
    </w:p>
    <w:p w:rsidR="005E572E" w:rsidRPr="00FC1342" w:rsidRDefault="00B1239F" w:rsidP="00FC1342">
      <w:pPr>
        <w:spacing w:line="500" w:lineRule="exact"/>
        <w:ind w:leftChars="1" w:left="566" w:hangingChars="235" w:hanging="564"/>
        <w:rPr>
          <w:rFonts w:ascii="標楷體" w:eastAsia="標楷體" w:hAnsi="標楷體" w:cs="標楷體"/>
          <w:sz w:val="24"/>
          <w:szCs w:val="24"/>
        </w:rPr>
      </w:pPr>
      <w:r w:rsidRPr="00FC1342">
        <w:rPr>
          <w:rFonts w:ascii="標楷體" w:eastAsia="標楷體" w:hAnsi="標楷體" w:cs="標楷體"/>
          <w:sz w:val="24"/>
          <w:szCs w:val="24"/>
        </w:rPr>
        <w:t>二、善用播客(Podcast)即時性功能，提升學生對時事的關注度，增加學生與國際接軌的機會，本市開設虛實整合課程因應科技結合教學快速興起，推出「Podcast閱讀世界」系列課程。</w:t>
      </w:r>
    </w:p>
    <w:p w:rsidR="005E572E" w:rsidRPr="00FC1342" w:rsidRDefault="00B1239F" w:rsidP="00FC1342">
      <w:pPr>
        <w:spacing w:line="500" w:lineRule="exact"/>
        <w:ind w:leftChars="1" w:left="566" w:hangingChars="235" w:hanging="564"/>
        <w:rPr>
          <w:rFonts w:ascii="標楷體" w:eastAsia="標楷體" w:hAnsi="標楷體" w:cs="標楷體"/>
          <w:sz w:val="24"/>
          <w:szCs w:val="24"/>
        </w:rPr>
      </w:pPr>
      <w:r w:rsidRPr="00FC1342">
        <w:rPr>
          <w:rFonts w:ascii="標楷體" w:eastAsia="標楷體" w:hAnsi="標楷體" w:cs="標楷體"/>
          <w:sz w:val="24"/>
          <w:szCs w:val="24"/>
        </w:rPr>
        <w:t>三、透過Podcast特點，可訂閱、移動性、參與性與共享性，即時收聽，隨時帶著走，讓上課就像聽音樂一樣享受。</w:t>
      </w:r>
    </w:p>
    <w:p w:rsidR="005E572E" w:rsidRPr="00FC1342" w:rsidRDefault="00B1239F" w:rsidP="00F2707F">
      <w:pPr>
        <w:spacing w:line="500" w:lineRule="exact"/>
        <w:ind w:leftChars="1" w:left="566" w:hangingChars="235" w:hanging="564"/>
        <w:rPr>
          <w:rFonts w:ascii="標楷體" w:eastAsia="標楷體" w:hAnsi="標楷體" w:cs="標楷體"/>
          <w:sz w:val="24"/>
          <w:szCs w:val="24"/>
        </w:rPr>
      </w:pPr>
      <w:r w:rsidRPr="00FC1342">
        <w:rPr>
          <w:rFonts w:ascii="標楷體" w:eastAsia="標楷體" w:hAnsi="標楷體" w:cs="標楷體"/>
          <w:sz w:val="24"/>
          <w:szCs w:val="24"/>
        </w:rPr>
        <w:t>四、擴展由e-learning 學習大多停留在電腦前自我學習，Podcast讓學生只要透過網路就能將學習內容下載，在學校或家中就可以隨時討論教學的課程，也促使學生可以選擇在家自主學習。</w:t>
      </w:r>
    </w:p>
    <w:p w:rsidR="005E572E" w:rsidRPr="00FC1342" w:rsidRDefault="00B1239F" w:rsidP="00FC1342">
      <w:pPr>
        <w:spacing w:line="500" w:lineRule="exact"/>
        <w:rPr>
          <w:rFonts w:ascii="標楷體" w:eastAsia="標楷體" w:hAnsi="標楷體" w:cs="標楷體"/>
          <w:b/>
          <w:sz w:val="24"/>
          <w:szCs w:val="24"/>
        </w:rPr>
      </w:pPr>
      <w:r w:rsidRPr="00FC1342">
        <w:rPr>
          <w:rFonts w:ascii="標楷體" w:eastAsia="標楷體" w:hAnsi="標楷體" w:cs="標楷體"/>
          <w:b/>
          <w:sz w:val="24"/>
          <w:szCs w:val="24"/>
        </w:rPr>
        <w:t>肆、辦理單位:</w:t>
      </w:r>
    </w:p>
    <w:p w:rsidR="005E572E" w:rsidRPr="00FC1342" w:rsidRDefault="00B1239F" w:rsidP="00FC1342">
      <w:pPr>
        <w:spacing w:line="500" w:lineRule="exact"/>
        <w:jc w:val="both"/>
        <w:rPr>
          <w:rFonts w:ascii="標楷體" w:eastAsia="標楷體" w:hAnsi="標楷體" w:cs="標楷體"/>
          <w:sz w:val="24"/>
          <w:szCs w:val="24"/>
        </w:rPr>
      </w:pPr>
      <w:r w:rsidRPr="00FC1342">
        <w:rPr>
          <w:rFonts w:ascii="標楷體" w:eastAsia="標楷體" w:hAnsi="標楷體" w:cs="標楷體"/>
          <w:sz w:val="24"/>
          <w:szCs w:val="24"/>
        </w:rPr>
        <w:t xml:space="preserve"> 一、主辦單位：桃園市政府教育局</w:t>
      </w:r>
    </w:p>
    <w:p w:rsidR="005E572E" w:rsidRPr="00F2707F" w:rsidRDefault="00B1239F" w:rsidP="00FC1342">
      <w:pPr>
        <w:spacing w:line="500" w:lineRule="exact"/>
        <w:jc w:val="both"/>
        <w:rPr>
          <w:rFonts w:ascii="標楷體" w:eastAsia="標楷體" w:hAnsi="標楷體" w:cs="標楷體"/>
          <w:sz w:val="24"/>
          <w:szCs w:val="24"/>
        </w:rPr>
      </w:pPr>
      <w:r w:rsidRPr="00FC1342">
        <w:rPr>
          <w:rFonts w:ascii="標楷體" w:eastAsia="標楷體" w:hAnsi="標楷體" w:cs="標楷體"/>
          <w:sz w:val="24"/>
          <w:szCs w:val="24"/>
        </w:rPr>
        <w:t xml:space="preserve"> 二、承辦單位：桃園市英語教學資源中心</w:t>
      </w:r>
    </w:p>
    <w:p w:rsidR="005E572E" w:rsidRPr="00FC1342" w:rsidRDefault="00B1239F" w:rsidP="00F2707F">
      <w:pPr>
        <w:spacing w:before="240" w:after="240"/>
        <w:jc w:val="both"/>
        <w:rPr>
          <w:rFonts w:ascii="標楷體" w:eastAsia="標楷體" w:hAnsi="標楷體" w:cs="標楷體"/>
          <w:sz w:val="24"/>
          <w:szCs w:val="24"/>
        </w:rPr>
      </w:pPr>
      <w:r w:rsidRPr="00FC1342">
        <w:rPr>
          <w:rFonts w:ascii="標楷體" w:eastAsia="標楷體" w:hAnsi="標楷體" w:cs="標楷體"/>
          <w:b/>
          <w:sz w:val="24"/>
          <w:szCs w:val="24"/>
        </w:rPr>
        <w:t>伍、執行時間:</w:t>
      </w:r>
      <w:r w:rsidR="00F2707F" w:rsidRPr="00F2707F">
        <w:rPr>
          <w:rFonts w:ascii="標楷體" w:eastAsia="標楷體" w:hAnsi="標楷體" w:cs="標楷體"/>
          <w:sz w:val="24"/>
          <w:szCs w:val="24"/>
        </w:rPr>
        <w:t xml:space="preserve"> </w:t>
      </w:r>
      <w:r w:rsidR="00F2707F" w:rsidRPr="006A2CB6">
        <w:rPr>
          <w:rFonts w:ascii="標楷體" w:eastAsia="標楷體" w:hAnsi="標楷體" w:cs="標楷體"/>
          <w:sz w:val="24"/>
          <w:szCs w:val="24"/>
        </w:rPr>
        <w:t>111年2月開始(預計18週)</w:t>
      </w:r>
      <w:r w:rsidR="00F2707F">
        <w:rPr>
          <w:rFonts w:ascii="標楷體" w:eastAsia="標楷體" w:hAnsi="標楷體" w:cs="標楷體" w:hint="eastAsia"/>
          <w:sz w:val="24"/>
          <w:szCs w:val="24"/>
        </w:rPr>
        <w:t>至112年7月31日止</w:t>
      </w:r>
      <w:r w:rsidR="00F2707F" w:rsidRPr="006A2CB6">
        <w:rPr>
          <w:rFonts w:ascii="標楷體" w:eastAsia="標楷體" w:hAnsi="標楷體" w:cs="標楷體"/>
          <w:sz w:val="24"/>
          <w:szCs w:val="24"/>
        </w:rPr>
        <w:t>。</w:t>
      </w:r>
    </w:p>
    <w:p w:rsidR="005E572E" w:rsidRPr="00FC1342" w:rsidRDefault="00B1239F" w:rsidP="00FC1342">
      <w:pPr>
        <w:spacing w:line="500" w:lineRule="exact"/>
        <w:jc w:val="both"/>
        <w:rPr>
          <w:rFonts w:ascii="標楷體" w:eastAsia="標楷體" w:hAnsi="標楷體" w:cs="標楷體"/>
          <w:b/>
          <w:sz w:val="24"/>
          <w:szCs w:val="24"/>
        </w:rPr>
      </w:pPr>
      <w:r w:rsidRPr="00FC1342">
        <w:rPr>
          <w:rFonts w:ascii="標楷體" w:eastAsia="標楷體" w:hAnsi="標楷體" w:cs="標楷體"/>
          <w:b/>
          <w:sz w:val="24"/>
          <w:szCs w:val="24"/>
        </w:rPr>
        <w:t>陸、執行內容:</w:t>
      </w:r>
    </w:p>
    <w:p w:rsidR="00F2707F" w:rsidRPr="00F2707F" w:rsidRDefault="00F2707F" w:rsidP="002B113F">
      <w:pPr>
        <w:pStyle w:val="a7"/>
        <w:numPr>
          <w:ilvl w:val="0"/>
          <w:numId w:val="11"/>
        </w:numPr>
        <w:spacing w:line="500" w:lineRule="exact"/>
        <w:ind w:leftChars="0" w:left="567" w:hanging="425"/>
        <w:rPr>
          <w:rFonts w:ascii="標楷體" w:eastAsia="標楷體" w:hAnsi="標楷體" w:cs="標楷體"/>
        </w:rPr>
      </w:pPr>
      <w:r w:rsidRPr="00F2707F">
        <w:rPr>
          <w:rFonts w:ascii="標楷體" w:eastAsia="標楷體" w:hAnsi="標楷體" w:cs="標楷體"/>
        </w:rPr>
        <w:t>為</w:t>
      </w:r>
      <w:r w:rsidRPr="00F2707F">
        <w:rPr>
          <w:rFonts w:ascii="標楷體" w:eastAsia="標楷體" w:hAnsi="標楷體" w:cs="標楷體" w:hint="eastAsia"/>
        </w:rPr>
        <w:t>使</w:t>
      </w:r>
      <w:r w:rsidRPr="00F2707F">
        <w:rPr>
          <w:rFonts w:ascii="標楷體" w:eastAsia="標楷體" w:hAnsi="標楷體" w:cs="標楷體"/>
        </w:rPr>
        <w:t>永續觀念從小扎根，聯合國於四月二日「國際兒童圖書日」當天，成立了永續圖書俱樂部（SDGs Book Club），播客內容依據17項永續發展目標，精心挑選及介紹一系列永續圖書書單</w:t>
      </w:r>
      <w:r w:rsidR="007311F9">
        <w:rPr>
          <w:rFonts w:ascii="標楷體" w:eastAsia="標楷體" w:hAnsi="標楷體" w:cs="標楷體" w:hint="eastAsia"/>
        </w:rPr>
        <w:t>提供各校於早自習及適合時段</w:t>
      </w:r>
      <w:r w:rsidRPr="00F2707F">
        <w:rPr>
          <w:rFonts w:ascii="標楷體" w:eastAsia="標楷體" w:hAnsi="標楷體" w:cs="標楷體"/>
        </w:rPr>
        <w:t>播出，</w:t>
      </w:r>
      <w:r w:rsidRPr="00F2707F">
        <w:rPr>
          <w:rFonts w:ascii="標楷體" w:eastAsia="標楷體" w:hAnsi="標楷體" w:cs="標楷體" w:hint="eastAsia"/>
        </w:rPr>
        <w:t xml:space="preserve">可由以下路徑點選收聽: </w:t>
      </w:r>
    </w:p>
    <w:p w:rsidR="00F2707F" w:rsidRPr="00F2707F" w:rsidRDefault="00F2707F" w:rsidP="002B113F">
      <w:pPr>
        <w:pStyle w:val="a7"/>
        <w:numPr>
          <w:ilvl w:val="1"/>
          <w:numId w:val="13"/>
        </w:numPr>
        <w:spacing w:line="500" w:lineRule="exact"/>
        <w:ind w:leftChars="0" w:left="1134" w:hanging="599"/>
        <w:rPr>
          <w:rFonts w:ascii="標楷體" w:eastAsia="標楷體" w:hAnsi="標楷體" w:cs="標楷體"/>
        </w:rPr>
      </w:pPr>
      <w:r w:rsidRPr="00F2707F">
        <w:rPr>
          <w:rFonts w:ascii="標楷體" w:eastAsia="標楷體" w:hAnsi="標楷體" w:cs="標楷體" w:hint="eastAsia"/>
        </w:rPr>
        <w:t>本計畫專屬活動網站：</w:t>
      </w:r>
      <w:hyperlink r:id="rId8" w:history="1">
        <w:r w:rsidRPr="00F2707F">
          <w:rPr>
            <w:rStyle w:val="af0"/>
            <w:rFonts w:ascii="標楷體" w:eastAsia="標楷體" w:hAnsi="標楷體" w:cs="標楷體"/>
          </w:rPr>
          <w:t>https://taoyuanetrc.wixsite.com/etrcpodcast</w:t>
        </w:r>
      </w:hyperlink>
    </w:p>
    <w:p w:rsidR="00F2707F" w:rsidRPr="00F2707F" w:rsidRDefault="00F2707F" w:rsidP="002B113F">
      <w:pPr>
        <w:pStyle w:val="a7"/>
        <w:numPr>
          <w:ilvl w:val="1"/>
          <w:numId w:val="13"/>
        </w:numPr>
        <w:spacing w:line="500" w:lineRule="exact"/>
        <w:ind w:leftChars="0" w:left="1134" w:hanging="599"/>
        <w:rPr>
          <w:rFonts w:ascii="標楷體" w:eastAsia="標楷體" w:hAnsi="標楷體" w:cs="標楷體"/>
        </w:rPr>
      </w:pPr>
      <w:r w:rsidRPr="00F2707F">
        <w:rPr>
          <w:rFonts w:ascii="標楷體" w:eastAsia="標楷體" w:hAnsi="標楷體" w:cs="標楷體"/>
        </w:rPr>
        <w:t>桃園市英語</w:t>
      </w:r>
      <w:r>
        <w:rPr>
          <w:rFonts w:ascii="標楷體" w:eastAsia="標楷體" w:hAnsi="標楷體" w:cs="標楷體" w:hint="eastAsia"/>
        </w:rPr>
        <w:t>教學</w:t>
      </w:r>
      <w:r w:rsidRPr="00F2707F">
        <w:rPr>
          <w:rFonts w:ascii="標楷體" w:eastAsia="標楷體" w:hAnsi="標楷體" w:cs="標楷體"/>
        </w:rPr>
        <w:t>資源中心</w:t>
      </w:r>
      <w:r w:rsidRPr="00F2707F">
        <w:rPr>
          <w:rFonts w:ascii="標楷體" w:eastAsia="標楷體" w:hAnsi="標楷體" w:cs="標楷體" w:hint="eastAsia"/>
        </w:rPr>
        <w:t>官方</w:t>
      </w:r>
      <w:r w:rsidRPr="00F2707F">
        <w:rPr>
          <w:rFonts w:ascii="標楷體" w:eastAsia="標楷體" w:hAnsi="標楷體" w:cs="標楷體"/>
        </w:rPr>
        <w:t>網站</w:t>
      </w:r>
      <w:r>
        <w:rPr>
          <w:rFonts w:ascii="標楷體" w:eastAsia="標楷體" w:hAnsi="標楷體" w:cs="標楷體" w:hint="eastAsia"/>
        </w:rPr>
        <w:t>：</w:t>
      </w:r>
      <w:r w:rsidRPr="00F2707F">
        <w:rPr>
          <w:rFonts w:ascii="標楷體" w:eastAsia="標楷體" w:hAnsi="標楷體" w:cs="標楷體" w:hint="eastAsia"/>
          <w:color w:val="7030A0"/>
        </w:rPr>
        <w:t xml:space="preserve"> </w:t>
      </w:r>
      <w:r w:rsidRPr="00F2707F">
        <w:rPr>
          <w:rFonts w:ascii="標楷體" w:eastAsia="標楷體" w:hAnsi="標楷體" w:cs="標楷體"/>
          <w:color w:val="7030A0"/>
        </w:rPr>
        <w:t>https://tycenglish.spps.tyc.edu.tw/index.php</w:t>
      </w:r>
    </w:p>
    <w:p w:rsidR="00F2707F" w:rsidRPr="00F2707F" w:rsidRDefault="002B113F" w:rsidP="002B113F">
      <w:pPr>
        <w:pStyle w:val="a7"/>
        <w:numPr>
          <w:ilvl w:val="1"/>
          <w:numId w:val="13"/>
        </w:numPr>
        <w:spacing w:line="500" w:lineRule="exact"/>
        <w:ind w:leftChars="0" w:left="1134" w:hanging="599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桃園市英語教學資源中心臉書粉絲專頁</w:t>
      </w:r>
      <w:r w:rsidR="00F2707F">
        <w:rPr>
          <w:rFonts w:ascii="標楷體" w:eastAsia="標楷體" w:hAnsi="標楷體" w:cs="標楷體" w:hint="eastAsia"/>
        </w:rPr>
        <w:t>：</w:t>
      </w:r>
      <w:r w:rsidR="00F2707F" w:rsidRPr="00F2707F">
        <w:rPr>
          <w:rFonts w:ascii="標楷體" w:eastAsia="標楷體" w:hAnsi="標楷體" w:cs="標楷體"/>
          <w:color w:val="7030A0"/>
        </w:rPr>
        <w:t>https://www.facebook.com/TaoyuanETRC</w:t>
      </w:r>
    </w:p>
    <w:p w:rsidR="00F2707F" w:rsidRPr="00F2707F" w:rsidRDefault="00232F99" w:rsidP="002B113F">
      <w:pPr>
        <w:pStyle w:val="a7"/>
        <w:numPr>
          <w:ilvl w:val="0"/>
          <w:numId w:val="11"/>
        </w:numPr>
        <w:spacing w:line="500" w:lineRule="exact"/>
        <w:ind w:leftChars="0" w:hanging="425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邀請本市優質外</w:t>
      </w:r>
      <w:r>
        <w:rPr>
          <w:rFonts w:ascii="標楷體" w:eastAsia="標楷體" w:hAnsi="標楷體" w:cs="標楷體" w:hint="eastAsia"/>
        </w:rPr>
        <w:t>師開設</w:t>
      </w:r>
      <w:r w:rsidR="00F2707F">
        <w:rPr>
          <w:rFonts w:ascii="標楷體" w:eastAsia="標楷體" w:hAnsi="標楷體" w:cs="標楷體" w:hint="eastAsia"/>
        </w:rPr>
        <w:t>18</w:t>
      </w:r>
      <w:r>
        <w:rPr>
          <w:rFonts w:ascii="標楷體" w:eastAsia="標楷體" w:hAnsi="標楷體" w:cs="標楷體" w:hint="eastAsia"/>
        </w:rPr>
        <w:t>週課程</w:t>
      </w:r>
      <w:r w:rsidR="00F2707F">
        <w:rPr>
          <w:rFonts w:ascii="標楷體" w:eastAsia="標楷體" w:hAnsi="標楷體" w:cs="標楷體" w:hint="eastAsia"/>
        </w:rPr>
        <w:t>，</w:t>
      </w:r>
      <w:r w:rsidR="00F2707F" w:rsidRPr="00F2707F">
        <w:rPr>
          <w:rFonts w:ascii="標楷體" w:eastAsia="標楷體" w:hAnsi="標楷體" w:cs="標楷體"/>
        </w:rPr>
        <w:t>分享永續圖書</w:t>
      </w:r>
      <w:r w:rsidR="00F2707F" w:rsidRPr="00F2707F">
        <w:rPr>
          <w:rFonts w:ascii="標楷體" w:eastAsia="標楷體" w:hAnsi="標楷體" w:cs="標楷體" w:hint="eastAsia"/>
        </w:rPr>
        <w:t>10</w:t>
      </w:r>
      <w:r w:rsidR="00F2707F">
        <w:rPr>
          <w:rFonts w:ascii="標楷體" w:eastAsia="標楷體" w:hAnsi="標楷體" w:cs="標楷體" w:hint="eastAsia"/>
        </w:rPr>
        <w:t>分鐘精華</w:t>
      </w:r>
      <w:r w:rsidR="00F2707F">
        <w:rPr>
          <w:rFonts w:ascii="標楷體" w:eastAsia="標楷體" w:hAnsi="標楷體" w:cs="標楷體"/>
        </w:rPr>
        <w:t>閱讀心得</w:t>
      </w:r>
      <w:r w:rsidR="00F2707F" w:rsidRPr="00F2707F">
        <w:rPr>
          <w:rFonts w:ascii="標楷體" w:eastAsia="標楷體" w:hAnsi="標楷體" w:cs="標楷體"/>
        </w:rPr>
        <w:t>，</w:t>
      </w:r>
      <w:r w:rsidR="00F2707F" w:rsidRPr="00F2707F">
        <w:rPr>
          <w:rFonts w:ascii="標楷體" w:eastAsia="標楷體" w:hAnsi="標楷體" w:cs="標楷體" w:hint="eastAsia"/>
        </w:rPr>
        <w:t>期以</w:t>
      </w:r>
      <w:r w:rsidR="00F2707F">
        <w:rPr>
          <w:rFonts w:ascii="標楷體" w:eastAsia="標楷體" w:hAnsi="標楷體" w:cs="標楷體"/>
        </w:rPr>
        <w:t>雙語充實學生英語聽讀寫，為英語學習精彩加分</w:t>
      </w:r>
      <w:r w:rsidR="00F2707F">
        <w:rPr>
          <w:rFonts w:ascii="標楷體" w:eastAsia="標楷體" w:hAnsi="標楷體" w:cs="標楷體" w:hint="eastAsia"/>
        </w:rPr>
        <w:t>。</w:t>
      </w:r>
    </w:p>
    <w:p w:rsidR="00F2707F" w:rsidRPr="002B113F" w:rsidRDefault="002B113F" w:rsidP="002B113F">
      <w:pPr>
        <w:pStyle w:val="a7"/>
        <w:numPr>
          <w:ilvl w:val="0"/>
          <w:numId w:val="11"/>
        </w:numPr>
        <w:spacing w:line="500" w:lineRule="exact"/>
        <w:ind w:leftChars="0" w:hanging="425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學生每周收聽後可參與Podcast Notes</w:t>
      </w:r>
      <w:r w:rsidRPr="002B113F">
        <w:rPr>
          <w:rFonts w:ascii="標楷體" w:eastAsia="標楷體" w:hAnsi="標楷體" w:cs="標楷體" w:hint="eastAsia"/>
        </w:rPr>
        <w:t>(Podcast聆聽筆記)學習單</w:t>
      </w:r>
      <w:r>
        <w:rPr>
          <w:rFonts w:ascii="標楷體" w:eastAsia="標楷體" w:hAnsi="標楷體" w:cs="標楷體" w:hint="eastAsia"/>
        </w:rPr>
        <w:t>投稿，享有1</w:t>
      </w:r>
      <w:r>
        <w:rPr>
          <w:rFonts w:ascii="標楷體" w:eastAsia="標楷體" w:hAnsi="標楷體" w:cs="標楷體" w:hint="eastAsia"/>
        </w:rPr>
        <w:lastRenderedPageBreak/>
        <w:t>次抽獎機會；閱讀書本後</w:t>
      </w:r>
      <w:r w:rsidRPr="002B113F">
        <w:rPr>
          <w:rFonts w:ascii="標楷體" w:eastAsia="標楷體" w:hAnsi="標楷體" w:cs="標楷體" w:hint="eastAsia"/>
        </w:rPr>
        <w:t>可參與</w:t>
      </w:r>
      <w:r>
        <w:rPr>
          <w:rFonts w:ascii="標楷體" w:eastAsia="標楷體" w:hAnsi="標楷體" w:cs="標楷體" w:hint="eastAsia"/>
        </w:rPr>
        <w:t>Book Review</w:t>
      </w:r>
      <w:r w:rsidRPr="002B113F">
        <w:rPr>
          <w:rFonts w:ascii="標楷體" w:eastAsia="標楷體" w:hAnsi="標楷體" w:cs="標楷體" w:hint="eastAsia"/>
        </w:rPr>
        <w:t>(閱讀心得)學習單</w:t>
      </w:r>
      <w:r>
        <w:rPr>
          <w:rFonts w:ascii="標楷體" w:eastAsia="標楷體" w:hAnsi="標楷體" w:cs="標楷體" w:hint="eastAsia"/>
        </w:rPr>
        <w:t>投稿，享有3</w:t>
      </w:r>
      <w:r w:rsidRPr="002B113F">
        <w:rPr>
          <w:rFonts w:ascii="標楷體" w:eastAsia="標楷體" w:hAnsi="標楷體" w:cs="標楷體" w:hint="eastAsia"/>
        </w:rPr>
        <w:t>次抽獎機會</w:t>
      </w:r>
      <w:r w:rsidR="004E1B29">
        <w:rPr>
          <w:rFonts w:ascii="標楷體" w:eastAsia="標楷體" w:hAnsi="標楷體" w:cs="標楷體" w:hint="eastAsia"/>
        </w:rPr>
        <w:t>，皆於每次段考進行抽獎</w:t>
      </w:r>
      <w:r w:rsidRPr="002B113F">
        <w:rPr>
          <w:rFonts w:ascii="標楷體" w:eastAsia="標楷體" w:hAnsi="標楷體" w:cs="標楷體" w:hint="eastAsia"/>
        </w:rPr>
        <w:t>。學習單</w:t>
      </w:r>
      <w:r>
        <w:rPr>
          <w:rFonts w:ascii="標楷體" w:eastAsia="標楷體" w:hAnsi="標楷體" w:cs="標楷體" w:hint="eastAsia"/>
        </w:rPr>
        <w:t>(</w:t>
      </w:r>
      <w:r w:rsidR="004E1B29">
        <w:rPr>
          <w:rFonts w:ascii="標楷體" w:eastAsia="標楷體" w:hAnsi="標楷體" w:cs="標楷體" w:hint="eastAsia"/>
        </w:rPr>
        <w:t>詳如</w:t>
      </w:r>
      <w:r>
        <w:rPr>
          <w:rFonts w:ascii="標楷體" w:eastAsia="標楷體" w:hAnsi="標楷體" w:cs="標楷體" w:hint="eastAsia"/>
        </w:rPr>
        <w:t>附件1)</w:t>
      </w:r>
      <w:r w:rsidR="004E1B29">
        <w:rPr>
          <w:rFonts w:ascii="標楷體" w:eastAsia="標楷體" w:hAnsi="標楷體" w:cs="標楷體" w:hint="eastAsia"/>
        </w:rPr>
        <w:t>，</w:t>
      </w:r>
      <w:r w:rsidRPr="002B113F">
        <w:rPr>
          <w:rFonts w:ascii="標楷體" w:eastAsia="標楷體" w:hAnsi="標楷體" w:cs="標楷體" w:hint="eastAsia"/>
        </w:rPr>
        <w:t>投稿網址:</w:t>
      </w:r>
      <w:hyperlink r:id="rId9" w:history="1">
        <w:r w:rsidRPr="002B113F">
          <w:rPr>
            <w:rStyle w:val="af0"/>
            <w:rFonts w:ascii="標楷體" w:eastAsia="標楷體" w:hAnsi="標楷體" w:cs="標楷體"/>
            <w:color w:val="7030A0"/>
          </w:rPr>
          <w:t>https://forms.gle/2picyzmyBqWWEvdt9</w:t>
        </w:r>
      </w:hyperlink>
      <w:r w:rsidRPr="002B113F">
        <w:rPr>
          <w:rStyle w:val="af0"/>
          <w:rFonts w:ascii="標楷體" w:eastAsia="標楷體" w:hAnsi="標楷體" w:cs="標楷體" w:hint="eastAsia"/>
          <w:color w:val="auto"/>
          <w:u w:val="none"/>
        </w:rPr>
        <w:t>。</w:t>
      </w:r>
    </w:p>
    <w:p w:rsidR="00F2707F" w:rsidRDefault="00F2707F" w:rsidP="002B113F">
      <w:pPr>
        <w:pStyle w:val="a7"/>
        <w:numPr>
          <w:ilvl w:val="0"/>
          <w:numId w:val="11"/>
        </w:numPr>
        <w:spacing w:line="500" w:lineRule="exact"/>
        <w:ind w:leftChars="0" w:hanging="425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閱讀樂桃桃系列課程</w:t>
      </w:r>
      <w:r w:rsidRPr="00F2707F">
        <w:rPr>
          <w:rFonts w:ascii="標楷體" w:eastAsia="標楷體" w:hAnsi="標楷體" w:cs="標楷體"/>
        </w:rPr>
        <w:t>18週課程</w:t>
      </w:r>
      <w:r w:rsidRPr="00F2707F">
        <w:rPr>
          <w:rFonts w:ascii="標楷體" w:eastAsia="標楷體" w:hAnsi="標楷體" w:cs="標楷體" w:hint="eastAsia"/>
        </w:rPr>
        <w:t>規劃</w:t>
      </w:r>
      <w:r w:rsidRPr="00F2707F">
        <w:rPr>
          <w:rFonts w:ascii="標楷體" w:eastAsia="標楷體" w:hAnsi="標楷體" w:cs="標楷體"/>
        </w:rPr>
        <w:t>表:</w:t>
      </w:r>
    </w:p>
    <w:tbl>
      <w:tblPr>
        <w:tblW w:w="10455" w:type="dxa"/>
        <w:tblInd w:w="-720" w:type="dxa"/>
        <w:tblLayout w:type="fixed"/>
        <w:tblLook w:val="0400" w:firstRow="0" w:lastRow="0" w:firstColumn="0" w:lastColumn="0" w:noHBand="0" w:noVBand="1"/>
      </w:tblPr>
      <w:tblGrid>
        <w:gridCol w:w="870"/>
        <w:gridCol w:w="3120"/>
        <w:gridCol w:w="3375"/>
        <w:gridCol w:w="1711"/>
        <w:gridCol w:w="1379"/>
      </w:tblGrid>
      <w:tr w:rsidR="002B113F" w:rsidRPr="002B113F" w:rsidTr="002264F8">
        <w:trPr>
          <w:trHeight w:val="495"/>
        </w:trPr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1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264F8" w:rsidRDefault="002B113F" w:rsidP="002264F8">
            <w:pPr>
              <w:spacing w:line="400" w:lineRule="exact"/>
              <w:jc w:val="center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2264F8">
              <w:rPr>
                <w:rFonts w:ascii="微軟正黑體" w:eastAsia="微軟正黑體" w:hAnsi="微軟正黑體"/>
                <w:sz w:val="24"/>
                <w:szCs w:val="24"/>
              </w:rPr>
              <w:t>Week</w:t>
            </w:r>
          </w:p>
          <w:p w:rsidR="002B113F" w:rsidRPr="002264F8" w:rsidRDefault="002B113F" w:rsidP="002264F8">
            <w:pPr>
              <w:spacing w:line="400" w:lineRule="exact"/>
              <w:jc w:val="center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2264F8">
              <w:rPr>
                <w:rFonts w:ascii="微軟正黑體" w:eastAsia="微軟正黑體" w:hAnsi="微軟正黑體" w:cs="Arial Unicode MS"/>
                <w:sz w:val="24"/>
                <w:szCs w:val="24"/>
              </w:rPr>
              <w:t>週次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EF1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264F8" w:rsidRDefault="002B113F" w:rsidP="002264F8">
            <w:pPr>
              <w:spacing w:line="400" w:lineRule="exact"/>
              <w:jc w:val="center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2264F8">
              <w:rPr>
                <w:rFonts w:ascii="微軟正黑體" w:eastAsia="微軟正黑體" w:hAnsi="微軟正黑體"/>
                <w:sz w:val="24"/>
                <w:szCs w:val="24"/>
              </w:rPr>
              <w:t>SDGs</w:t>
            </w:r>
          </w:p>
          <w:p w:rsidR="002B113F" w:rsidRPr="002264F8" w:rsidRDefault="002B113F" w:rsidP="002264F8">
            <w:pPr>
              <w:spacing w:line="400" w:lineRule="exact"/>
              <w:jc w:val="center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2264F8">
              <w:rPr>
                <w:rFonts w:ascii="微軟正黑體" w:eastAsia="微軟正黑體" w:hAnsi="微軟正黑體" w:cs="Arial Unicode MS"/>
                <w:sz w:val="24"/>
                <w:szCs w:val="24"/>
              </w:rPr>
              <w:t>國際教育議題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EF1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264F8" w:rsidRDefault="002B113F" w:rsidP="002264F8">
            <w:pPr>
              <w:spacing w:line="400" w:lineRule="exact"/>
              <w:jc w:val="center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2264F8">
              <w:rPr>
                <w:rFonts w:ascii="微軟正黑體" w:eastAsia="微軟正黑體" w:hAnsi="微軟正黑體"/>
                <w:sz w:val="24"/>
                <w:szCs w:val="24"/>
              </w:rPr>
              <w:t>Book</w:t>
            </w:r>
          </w:p>
          <w:p w:rsidR="002B113F" w:rsidRPr="002264F8" w:rsidRDefault="002B113F" w:rsidP="002264F8">
            <w:pPr>
              <w:spacing w:line="400" w:lineRule="exact"/>
              <w:jc w:val="center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2264F8">
              <w:rPr>
                <w:rFonts w:ascii="微軟正黑體" w:eastAsia="微軟正黑體" w:hAnsi="微軟正黑體" w:cs="Arial Unicode MS"/>
                <w:sz w:val="24"/>
                <w:szCs w:val="24"/>
              </w:rPr>
              <w:t>書籍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EF1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264F8" w:rsidRDefault="002B113F" w:rsidP="002264F8">
            <w:pPr>
              <w:spacing w:line="400" w:lineRule="exact"/>
              <w:jc w:val="center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2264F8">
              <w:rPr>
                <w:rFonts w:ascii="微軟正黑體" w:eastAsia="微軟正黑體" w:hAnsi="微軟正黑體"/>
                <w:sz w:val="24"/>
                <w:szCs w:val="24"/>
              </w:rPr>
              <w:t>Teacher/Host</w:t>
            </w:r>
          </w:p>
          <w:p w:rsidR="002B113F" w:rsidRPr="002264F8" w:rsidRDefault="002B113F" w:rsidP="002264F8">
            <w:pPr>
              <w:spacing w:line="400" w:lineRule="exact"/>
              <w:jc w:val="center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2264F8">
              <w:rPr>
                <w:rFonts w:ascii="微軟正黑體" w:eastAsia="微軟正黑體" w:hAnsi="微軟正黑體" w:cs="Arial Unicode MS"/>
                <w:sz w:val="24"/>
                <w:szCs w:val="24"/>
              </w:rPr>
              <w:t>外師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EF1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264F8" w:rsidRDefault="002B113F" w:rsidP="002264F8">
            <w:pPr>
              <w:spacing w:line="400" w:lineRule="exact"/>
              <w:jc w:val="center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2264F8">
              <w:rPr>
                <w:rFonts w:ascii="微軟正黑體" w:eastAsia="微軟正黑體" w:hAnsi="微軟正黑體"/>
                <w:sz w:val="24"/>
                <w:szCs w:val="24"/>
              </w:rPr>
              <w:t>Co Host</w:t>
            </w:r>
          </w:p>
          <w:p w:rsidR="002B113F" w:rsidRPr="002264F8" w:rsidRDefault="002B113F" w:rsidP="002264F8">
            <w:pPr>
              <w:spacing w:line="400" w:lineRule="exact"/>
              <w:jc w:val="center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2264F8">
              <w:rPr>
                <w:rFonts w:ascii="微軟正黑體" w:eastAsia="微軟正黑體" w:hAnsi="微軟正黑體" w:cs="Arial Unicode MS"/>
                <w:sz w:val="24"/>
                <w:szCs w:val="24"/>
              </w:rPr>
              <w:t>主持人</w:t>
            </w:r>
          </w:p>
        </w:tc>
      </w:tr>
      <w:tr w:rsidR="002B113F" w:rsidRPr="002B113F" w:rsidTr="007B432D">
        <w:trPr>
          <w:trHeight w:val="526"/>
        </w:trPr>
        <w:tc>
          <w:tcPr>
            <w:tcW w:w="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W1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264F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Responsible Consumption and Production</w:t>
            </w:r>
          </w:p>
        </w:tc>
        <w:tc>
          <w:tcPr>
            <w:tcW w:w="33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ind w:firstLineChars="100" w:firstLine="240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King Leonard’s Teddy</w:t>
            </w:r>
          </w:p>
        </w:tc>
        <w:tc>
          <w:tcPr>
            <w:tcW w:w="17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Ryan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Maggie</w:t>
            </w:r>
          </w:p>
        </w:tc>
      </w:tr>
      <w:tr w:rsidR="002B113F" w:rsidRPr="002B113F" w:rsidTr="007B432D">
        <w:trPr>
          <w:trHeight w:val="550"/>
        </w:trPr>
        <w:tc>
          <w:tcPr>
            <w:tcW w:w="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W2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264F8">
            <w:pPr>
              <w:spacing w:line="240" w:lineRule="auto"/>
              <w:ind w:firstLineChars="100" w:firstLine="240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Reduced Inequalities</w:t>
            </w:r>
          </w:p>
        </w:tc>
        <w:tc>
          <w:tcPr>
            <w:tcW w:w="33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Little Mouse and the Red Wall</w:t>
            </w:r>
          </w:p>
        </w:tc>
        <w:tc>
          <w:tcPr>
            <w:tcW w:w="17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Alex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Maggie</w:t>
            </w:r>
          </w:p>
        </w:tc>
      </w:tr>
      <w:tr w:rsidR="002B113F" w:rsidRPr="002B113F" w:rsidTr="007B432D">
        <w:trPr>
          <w:trHeight w:val="558"/>
        </w:trPr>
        <w:tc>
          <w:tcPr>
            <w:tcW w:w="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W3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264F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Decent Work and Economic Growth</w:t>
            </w:r>
          </w:p>
        </w:tc>
        <w:tc>
          <w:tcPr>
            <w:tcW w:w="33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One Hen</w:t>
            </w:r>
          </w:p>
        </w:tc>
        <w:tc>
          <w:tcPr>
            <w:tcW w:w="17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Cody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 xml:space="preserve">     Christa</w:t>
            </w:r>
          </w:p>
        </w:tc>
      </w:tr>
      <w:tr w:rsidR="002B113F" w:rsidRPr="002B113F" w:rsidTr="007B432D">
        <w:trPr>
          <w:trHeight w:val="552"/>
        </w:trPr>
        <w:tc>
          <w:tcPr>
            <w:tcW w:w="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W4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No poverty</w:t>
            </w:r>
          </w:p>
        </w:tc>
        <w:tc>
          <w:tcPr>
            <w:tcW w:w="33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A chair for My Mother</w:t>
            </w:r>
          </w:p>
        </w:tc>
        <w:tc>
          <w:tcPr>
            <w:tcW w:w="17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Joseph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Raymond</w:t>
            </w:r>
          </w:p>
        </w:tc>
      </w:tr>
      <w:tr w:rsidR="002B113F" w:rsidRPr="002B113F" w:rsidTr="007B432D">
        <w:trPr>
          <w:trHeight w:val="388"/>
        </w:trPr>
        <w:tc>
          <w:tcPr>
            <w:tcW w:w="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W5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Life Below Water</w:t>
            </w:r>
          </w:p>
        </w:tc>
        <w:tc>
          <w:tcPr>
            <w:tcW w:w="33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Shark Lady</w:t>
            </w:r>
          </w:p>
        </w:tc>
        <w:tc>
          <w:tcPr>
            <w:tcW w:w="17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Tyler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Raymond</w:t>
            </w:r>
          </w:p>
        </w:tc>
      </w:tr>
      <w:tr w:rsidR="002B113F" w:rsidRPr="002B113F" w:rsidTr="007B432D">
        <w:trPr>
          <w:trHeight w:val="695"/>
        </w:trPr>
        <w:tc>
          <w:tcPr>
            <w:tcW w:w="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W6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Affordable and Clean Energy</w:t>
            </w:r>
          </w:p>
        </w:tc>
        <w:tc>
          <w:tcPr>
            <w:tcW w:w="33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The boy who harnessed the wind</w:t>
            </w:r>
          </w:p>
        </w:tc>
        <w:tc>
          <w:tcPr>
            <w:tcW w:w="17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Dalene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Pamela</w:t>
            </w:r>
          </w:p>
        </w:tc>
      </w:tr>
      <w:tr w:rsidR="002B113F" w:rsidRPr="002B113F" w:rsidTr="007B432D">
        <w:trPr>
          <w:trHeight w:val="549"/>
        </w:trPr>
        <w:tc>
          <w:tcPr>
            <w:tcW w:w="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W7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Clean Water and Sanitation</w:t>
            </w:r>
          </w:p>
        </w:tc>
        <w:tc>
          <w:tcPr>
            <w:tcW w:w="33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Water Stories from Around the World</w:t>
            </w:r>
          </w:p>
        </w:tc>
        <w:tc>
          <w:tcPr>
            <w:tcW w:w="17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Dalene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Pamela</w:t>
            </w:r>
          </w:p>
        </w:tc>
      </w:tr>
      <w:tr w:rsidR="002B113F" w:rsidRPr="002B113F" w:rsidTr="007B432D">
        <w:trPr>
          <w:trHeight w:val="558"/>
        </w:trPr>
        <w:tc>
          <w:tcPr>
            <w:tcW w:w="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W8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Quality Education</w:t>
            </w:r>
          </w:p>
        </w:tc>
        <w:tc>
          <w:tcPr>
            <w:tcW w:w="33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Razia's Ray of Hope</w:t>
            </w:r>
          </w:p>
        </w:tc>
        <w:tc>
          <w:tcPr>
            <w:tcW w:w="17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Alex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Pamela</w:t>
            </w:r>
          </w:p>
        </w:tc>
      </w:tr>
      <w:tr w:rsidR="002B113F" w:rsidRPr="002B113F" w:rsidTr="007B432D">
        <w:trPr>
          <w:trHeight w:val="679"/>
        </w:trPr>
        <w:tc>
          <w:tcPr>
            <w:tcW w:w="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W9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264F8" w:rsidRDefault="002B113F" w:rsidP="002264F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Good Health and Well-Being</w:t>
            </w:r>
          </w:p>
        </w:tc>
        <w:tc>
          <w:tcPr>
            <w:tcW w:w="33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264F8" w:rsidRDefault="002B113F" w:rsidP="002264F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A handful of quiet: happiness in four pebbles</w:t>
            </w:r>
          </w:p>
        </w:tc>
        <w:tc>
          <w:tcPr>
            <w:tcW w:w="17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Ryan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Maggie</w:t>
            </w:r>
          </w:p>
        </w:tc>
      </w:tr>
      <w:tr w:rsidR="002B113F" w:rsidRPr="002B113F" w:rsidTr="007B432D">
        <w:trPr>
          <w:trHeight w:val="561"/>
        </w:trPr>
        <w:tc>
          <w:tcPr>
            <w:tcW w:w="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W10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Zero Hunger</w:t>
            </w:r>
          </w:p>
        </w:tc>
        <w:tc>
          <w:tcPr>
            <w:tcW w:w="33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Maddi’s Fridge</w:t>
            </w:r>
          </w:p>
        </w:tc>
        <w:tc>
          <w:tcPr>
            <w:tcW w:w="17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Joseph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Raymond</w:t>
            </w:r>
          </w:p>
        </w:tc>
      </w:tr>
      <w:tr w:rsidR="002B113F" w:rsidRPr="002B113F" w:rsidTr="007B432D">
        <w:trPr>
          <w:trHeight w:val="697"/>
        </w:trPr>
        <w:tc>
          <w:tcPr>
            <w:tcW w:w="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W11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264F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Industry, Innovation and Infrastructure</w:t>
            </w:r>
          </w:p>
        </w:tc>
        <w:tc>
          <w:tcPr>
            <w:tcW w:w="33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Awesome Engineering</w:t>
            </w:r>
          </w:p>
          <w:p w:rsidR="002B113F" w:rsidRPr="002B113F" w:rsidRDefault="002B113F" w:rsidP="002264F8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Tyler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Pamela</w:t>
            </w:r>
          </w:p>
        </w:tc>
      </w:tr>
      <w:tr w:rsidR="002B113F" w:rsidRPr="002B113F" w:rsidTr="007B432D">
        <w:trPr>
          <w:trHeight w:val="551"/>
        </w:trPr>
        <w:tc>
          <w:tcPr>
            <w:tcW w:w="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W12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Partnerships for the Goals</w:t>
            </w:r>
          </w:p>
        </w:tc>
        <w:tc>
          <w:tcPr>
            <w:tcW w:w="33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To Change a Planet</w:t>
            </w:r>
          </w:p>
        </w:tc>
        <w:tc>
          <w:tcPr>
            <w:tcW w:w="17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Cody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Pamela</w:t>
            </w:r>
          </w:p>
        </w:tc>
      </w:tr>
      <w:tr w:rsidR="002B113F" w:rsidRPr="002B113F" w:rsidTr="007B432D">
        <w:trPr>
          <w:trHeight w:val="400"/>
        </w:trPr>
        <w:tc>
          <w:tcPr>
            <w:tcW w:w="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W13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Climate Action</w:t>
            </w:r>
          </w:p>
        </w:tc>
        <w:tc>
          <w:tcPr>
            <w:tcW w:w="33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Animal Village</w:t>
            </w:r>
          </w:p>
        </w:tc>
        <w:tc>
          <w:tcPr>
            <w:tcW w:w="17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Dalene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Pamela</w:t>
            </w:r>
          </w:p>
        </w:tc>
      </w:tr>
      <w:tr w:rsidR="002B113F" w:rsidRPr="002B113F" w:rsidTr="007B432D">
        <w:trPr>
          <w:trHeight w:val="681"/>
        </w:trPr>
        <w:tc>
          <w:tcPr>
            <w:tcW w:w="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W14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Peace, Justice and Strong Institutions</w:t>
            </w:r>
          </w:p>
        </w:tc>
        <w:tc>
          <w:tcPr>
            <w:tcW w:w="33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The Day Gogo Went to Vote</w:t>
            </w:r>
          </w:p>
        </w:tc>
        <w:tc>
          <w:tcPr>
            <w:tcW w:w="17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Tyler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Raymond</w:t>
            </w:r>
          </w:p>
        </w:tc>
      </w:tr>
      <w:tr w:rsidR="002B113F" w:rsidRPr="002B113F" w:rsidTr="007B432D">
        <w:trPr>
          <w:trHeight w:val="564"/>
        </w:trPr>
        <w:tc>
          <w:tcPr>
            <w:tcW w:w="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W15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Life on Land</w:t>
            </w:r>
          </w:p>
        </w:tc>
        <w:tc>
          <w:tcPr>
            <w:tcW w:w="33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Over and Under the Rainforest</w:t>
            </w:r>
          </w:p>
        </w:tc>
        <w:tc>
          <w:tcPr>
            <w:tcW w:w="17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Ryan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Maggie</w:t>
            </w:r>
          </w:p>
        </w:tc>
      </w:tr>
      <w:tr w:rsidR="002B113F" w:rsidRPr="002B113F" w:rsidTr="007B432D">
        <w:trPr>
          <w:trHeight w:val="402"/>
        </w:trPr>
        <w:tc>
          <w:tcPr>
            <w:tcW w:w="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W16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Gender Equality</w:t>
            </w:r>
          </w:p>
        </w:tc>
        <w:tc>
          <w:tcPr>
            <w:tcW w:w="33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Malala</w:t>
            </w:r>
          </w:p>
        </w:tc>
        <w:tc>
          <w:tcPr>
            <w:tcW w:w="17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Joseph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Raymond</w:t>
            </w:r>
          </w:p>
        </w:tc>
      </w:tr>
      <w:tr w:rsidR="002B113F" w:rsidRPr="002B113F" w:rsidTr="007B432D">
        <w:trPr>
          <w:trHeight w:val="671"/>
        </w:trPr>
        <w:tc>
          <w:tcPr>
            <w:tcW w:w="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W17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Sustainable Cities and Communities</w:t>
            </w:r>
          </w:p>
        </w:tc>
        <w:tc>
          <w:tcPr>
            <w:tcW w:w="33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The Streets are Free</w:t>
            </w:r>
          </w:p>
        </w:tc>
        <w:tc>
          <w:tcPr>
            <w:tcW w:w="17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Alex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Pamela</w:t>
            </w:r>
          </w:p>
        </w:tc>
      </w:tr>
      <w:tr w:rsidR="002B113F" w:rsidRPr="002B113F" w:rsidTr="007B432D">
        <w:trPr>
          <w:trHeight w:val="582"/>
        </w:trPr>
        <w:tc>
          <w:tcPr>
            <w:tcW w:w="8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W18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Life on Land</w:t>
            </w:r>
          </w:p>
        </w:tc>
        <w:tc>
          <w:tcPr>
            <w:tcW w:w="33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Wangari's Trees of Peace</w:t>
            </w:r>
          </w:p>
        </w:tc>
        <w:tc>
          <w:tcPr>
            <w:tcW w:w="17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Cody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B113F" w:rsidRPr="002B113F" w:rsidRDefault="002B113F" w:rsidP="002B113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B113F">
              <w:rPr>
                <w:sz w:val="24"/>
                <w:szCs w:val="24"/>
              </w:rPr>
              <w:t>Pamela</w:t>
            </w:r>
          </w:p>
        </w:tc>
      </w:tr>
    </w:tbl>
    <w:p w:rsidR="002B113F" w:rsidRDefault="00F2707F" w:rsidP="002B113F">
      <w:pPr>
        <w:pStyle w:val="a7"/>
        <w:numPr>
          <w:ilvl w:val="0"/>
          <w:numId w:val="11"/>
        </w:numPr>
        <w:spacing w:line="500" w:lineRule="exact"/>
        <w:ind w:leftChars="0" w:left="482" w:hanging="340"/>
        <w:rPr>
          <w:rFonts w:ascii="標楷體" w:eastAsia="標楷體" w:hAnsi="標楷體" w:cs="Calibri"/>
          <w:color w:val="000000" w:themeColor="text1"/>
        </w:rPr>
      </w:pPr>
      <w:r w:rsidRPr="00F2707F">
        <w:rPr>
          <w:rFonts w:ascii="標楷體" w:eastAsia="標楷體" w:hAnsi="標楷體" w:cs="Calibri" w:hint="eastAsia"/>
          <w:color w:val="000000" w:themeColor="text1"/>
        </w:rPr>
        <w:t>本市英語教學資源中心設有巡迴書箱，供</w:t>
      </w:r>
      <w:r>
        <w:rPr>
          <w:rFonts w:ascii="標楷體" w:eastAsia="標楷體" w:hAnsi="標楷體" w:cs="Calibri" w:hint="eastAsia"/>
          <w:color w:val="000000" w:themeColor="text1"/>
        </w:rPr>
        <w:t>本市各國中學校書籍</w:t>
      </w:r>
      <w:r w:rsidRPr="00F2707F">
        <w:rPr>
          <w:rFonts w:ascii="標楷體" w:eastAsia="標楷體" w:hAnsi="標楷體" w:cs="Calibri" w:hint="eastAsia"/>
          <w:color w:val="000000" w:themeColor="text1"/>
        </w:rPr>
        <w:t>借閱</w:t>
      </w:r>
      <w:r>
        <w:rPr>
          <w:rFonts w:ascii="標楷體" w:eastAsia="標楷體" w:hAnsi="標楷體" w:cs="Calibri" w:hint="eastAsia"/>
          <w:color w:val="000000" w:themeColor="text1"/>
        </w:rPr>
        <w:t>需求</w:t>
      </w:r>
      <w:r w:rsidRPr="00F2707F">
        <w:rPr>
          <w:rFonts w:ascii="標楷體" w:eastAsia="標楷體" w:hAnsi="標楷體" w:cs="Calibri" w:hint="eastAsia"/>
          <w:color w:val="000000" w:themeColor="text1"/>
        </w:rPr>
        <w:t>；永續</w:t>
      </w:r>
      <w:r w:rsidRPr="00F2707F">
        <w:rPr>
          <w:rFonts w:ascii="標楷體" w:eastAsia="標楷體" w:hAnsi="標楷體" w:cs="Calibri" w:hint="eastAsia"/>
          <w:color w:val="000000" w:themeColor="text1"/>
        </w:rPr>
        <w:lastRenderedPageBreak/>
        <w:t>圖書俱樂部（SDGs Book Club）推薦書籍導讀借閱申請單請見附件2。</w:t>
      </w:r>
      <w:bookmarkStart w:id="1" w:name="_gjdgxs" w:colFirst="0" w:colLast="0"/>
      <w:bookmarkEnd w:id="1"/>
    </w:p>
    <w:p w:rsidR="005E572E" w:rsidRPr="002B113F" w:rsidRDefault="00B1239F" w:rsidP="002B113F">
      <w:pPr>
        <w:spacing w:line="500" w:lineRule="exact"/>
        <w:rPr>
          <w:rFonts w:ascii="標楷體" w:eastAsia="標楷體" w:hAnsi="標楷體" w:cs="Calibri"/>
          <w:color w:val="000000" w:themeColor="text1"/>
        </w:rPr>
      </w:pPr>
      <w:r w:rsidRPr="002B113F">
        <w:rPr>
          <w:rFonts w:ascii="標楷體" w:eastAsia="標楷體" w:hAnsi="標楷體" w:cs="標楷體"/>
          <w:b/>
        </w:rPr>
        <w:t>柒、預期效應:</w:t>
      </w:r>
    </w:p>
    <w:p w:rsidR="00F2707F" w:rsidRPr="0006680C" w:rsidRDefault="00F2707F" w:rsidP="00F2707F">
      <w:pPr>
        <w:pStyle w:val="a7"/>
        <w:numPr>
          <w:ilvl w:val="0"/>
          <w:numId w:val="9"/>
        </w:numPr>
        <w:spacing w:line="500" w:lineRule="exact"/>
        <w:ind w:leftChars="0"/>
        <w:rPr>
          <w:rFonts w:ascii="標楷體" w:eastAsia="標楷體" w:hAnsi="標楷體" w:cs="標楷體"/>
        </w:rPr>
      </w:pPr>
      <w:r w:rsidRPr="0006680C">
        <w:rPr>
          <w:rFonts w:ascii="標楷體" w:eastAsia="標楷體" w:hAnsi="標楷體" w:cs="標楷體"/>
        </w:rPr>
        <w:t>藉由Podcast的傳播模式輔以RSS的訂閱方式，學習素材將自動地下載到學習者的行動工具中，學習者將不受時空限制地重覆使用教材，期望學童們有機會透過閱讀外師好書推薦以</w:t>
      </w:r>
      <w:r w:rsidRPr="0006680C">
        <w:rPr>
          <w:rFonts w:ascii="標楷體" w:eastAsia="標楷體" w:hAnsi="標楷體" w:cs="標楷體"/>
          <w:b/>
        </w:rPr>
        <w:t>永續發展目標</w:t>
      </w:r>
      <w:r w:rsidRPr="0006680C">
        <w:rPr>
          <w:rFonts w:ascii="標楷體" w:eastAsia="標楷體" w:hAnsi="標楷體" w:cs="標楷體"/>
        </w:rPr>
        <w:t>為主軸藉以達成接軌國際、鏈結全球之教育國際化願景。</w:t>
      </w:r>
    </w:p>
    <w:p w:rsidR="00F2707F" w:rsidRPr="0006680C" w:rsidRDefault="00F2707F" w:rsidP="00F2707F">
      <w:pPr>
        <w:pStyle w:val="a7"/>
        <w:numPr>
          <w:ilvl w:val="0"/>
          <w:numId w:val="9"/>
        </w:numPr>
        <w:spacing w:line="500" w:lineRule="exact"/>
        <w:ind w:leftChars="0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</w:rPr>
        <w:t>透過播客，提供學</w:t>
      </w:r>
      <w:r>
        <w:rPr>
          <w:rFonts w:ascii="標楷體" w:eastAsia="標楷體" w:hAnsi="標楷體" w:cs="標楷體" w:hint="eastAsia"/>
        </w:rPr>
        <w:t>子</w:t>
      </w:r>
      <w:r>
        <w:rPr>
          <w:rFonts w:ascii="標楷體" w:eastAsia="標楷體" w:hAnsi="標楷體" w:cs="標楷體"/>
        </w:rPr>
        <w:t>全面</w:t>
      </w:r>
      <w:r>
        <w:rPr>
          <w:rFonts w:ascii="標楷體" w:eastAsia="標楷體" w:hAnsi="標楷體" w:cs="標楷體" w:hint="eastAsia"/>
        </w:rPr>
        <w:t>及</w:t>
      </w:r>
      <w:r>
        <w:rPr>
          <w:rFonts w:ascii="標楷體" w:eastAsia="標楷體" w:hAnsi="標楷體" w:cs="標楷體"/>
        </w:rPr>
        <w:t>多元化英語學習途徑，以雙語結合科技，輕鬆達到</w:t>
      </w:r>
      <w:r>
        <w:rPr>
          <w:rFonts w:ascii="標楷體" w:eastAsia="標楷體" w:hAnsi="標楷體" w:cs="標楷體" w:hint="eastAsia"/>
        </w:rPr>
        <w:t>無遠弗屆</w:t>
      </w:r>
      <w:r>
        <w:rPr>
          <w:rFonts w:ascii="標楷體" w:eastAsia="標楷體" w:hAnsi="標楷體" w:cs="標楷體"/>
        </w:rPr>
        <w:t>的英語學習效果，加</w:t>
      </w:r>
      <w:r>
        <w:rPr>
          <w:rFonts w:ascii="標楷體" w:eastAsia="標楷體" w:hAnsi="標楷體" w:cs="標楷體" w:hint="eastAsia"/>
        </w:rPr>
        <w:t>乘</w:t>
      </w:r>
      <w:r>
        <w:rPr>
          <w:rFonts w:ascii="標楷體" w:eastAsia="標楷體" w:hAnsi="標楷體" w:cs="標楷體"/>
        </w:rPr>
        <w:t>英文聽</w:t>
      </w:r>
      <w:r w:rsidRPr="0006680C">
        <w:rPr>
          <w:rFonts w:ascii="標楷體" w:eastAsia="標楷體" w:hAnsi="標楷體" w:cs="標楷體"/>
        </w:rPr>
        <w:t>、讀與寫能力</w:t>
      </w:r>
      <w:r>
        <w:rPr>
          <w:rFonts w:ascii="標楷體" w:eastAsia="標楷體" w:hAnsi="標楷體" w:cs="標楷體" w:hint="eastAsia"/>
        </w:rPr>
        <w:t>。</w:t>
      </w:r>
    </w:p>
    <w:p w:rsidR="00F2707F" w:rsidRPr="0006680C" w:rsidRDefault="00F2707F" w:rsidP="00F2707F">
      <w:pPr>
        <w:pStyle w:val="Web"/>
        <w:numPr>
          <w:ilvl w:val="0"/>
          <w:numId w:val="9"/>
        </w:numPr>
        <w:spacing w:before="0" w:beforeAutospacing="0" w:after="0" w:afterAutospacing="0" w:line="500" w:lineRule="exact"/>
        <w:rPr>
          <w:rFonts w:ascii="標楷體" w:eastAsia="標楷體" w:hAnsi="標楷體"/>
          <w:color w:val="000000"/>
        </w:rPr>
      </w:pPr>
      <w:r w:rsidRPr="006A2CB6">
        <w:rPr>
          <w:rFonts w:ascii="標楷體" w:eastAsia="標楷體" w:hAnsi="標楷體" w:hint="eastAsia"/>
          <w:color w:val="000000"/>
        </w:rPr>
        <w:t>期</w:t>
      </w:r>
      <w:r>
        <w:rPr>
          <w:rFonts w:ascii="標楷體" w:eastAsia="標楷體" w:hAnsi="標楷體" w:hint="eastAsia"/>
          <w:color w:val="000000"/>
        </w:rPr>
        <w:t>望打破實體與線上的限制，以各種不同形式遞送教學資源，為偏鄉孩子建構堅實的雙語學習基礎</w:t>
      </w:r>
      <w:r w:rsidRPr="0006680C">
        <w:rPr>
          <w:rFonts w:ascii="標楷體" w:eastAsia="標楷體" w:hAnsi="標楷體" w:hint="eastAsia"/>
          <w:color w:val="000000"/>
        </w:rPr>
        <w:t>。</w:t>
      </w:r>
    </w:p>
    <w:p w:rsidR="00F2707F" w:rsidRPr="0006680C" w:rsidRDefault="00F2707F" w:rsidP="00F2707F">
      <w:pPr>
        <w:pStyle w:val="Web"/>
        <w:numPr>
          <w:ilvl w:val="0"/>
          <w:numId w:val="9"/>
        </w:numPr>
        <w:spacing w:before="0" w:beforeAutospacing="0" w:after="0" w:afterAutospacing="0" w:line="500" w:lineRule="exact"/>
        <w:rPr>
          <w:rFonts w:ascii="標楷體" w:eastAsia="標楷體" w:hAnsi="標楷體"/>
          <w:color w:val="000000"/>
        </w:rPr>
      </w:pPr>
      <w:r w:rsidRPr="006A2CB6">
        <w:rPr>
          <w:rFonts w:ascii="標楷體" w:eastAsia="標楷體" w:hAnsi="標楷體" w:hint="eastAsia"/>
          <w:color w:val="000000"/>
        </w:rPr>
        <w:t>藉由定期收聽</w:t>
      </w:r>
      <w:r>
        <w:rPr>
          <w:rFonts w:ascii="標楷體" w:eastAsia="標楷體" w:hAnsi="標楷體" w:hint="eastAsia"/>
          <w:color w:val="000000"/>
        </w:rPr>
        <w:t>podcast，學生可訓練並增強英語聽力</w:t>
      </w:r>
      <w:r w:rsidRPr="006A2CB6">
        <w:rPr>
          <w:rFonts w:ascii="標楷體" w:eastAsia="標楷體" w:hAnsi="標楷體" w:hint="eastAsia"/>
          <w:color w:val="000000"/>
        </w:rPr>
        <w:t>，有助於</w:t>
      </w:r>
      <w:r>
        <w:rPr>
          <w:rFonts w:ascii="標楷體" w:eastAsia="標楷體" w:hAnsi="標楷體" w:hint="eastAsia"/>
          <w:color w:val="000000"/>
        </w:rPr>
        <w:t>提升會考英語聽力測驗之成效</w:t>
      </w:r>
      <w:r w:rsidRPr="0006680C">
        <w:rPr>
          <w:rFonts w:ascii="標楷體" w:eastAsia="標楷體" w:hAnsi="標楷體" w:hint="eastAsia"/>
          <w:color w:val="000000"/>
        </w:rPr>
        <w:t>。</w:t>
      </w:r>
    </w:p>
    <w:p w:rsidR="00FC1342" w:rsidRPr="00F2707F" w:rsidRDefault="00F2707F" w:rsidP="00F2707F">
      <w:pPr>
        <w:pStyle w:val="Web"/>
        <w:numPr>
          <w:ilvl w:val="0"/>
          <w:numId w:val="9"/>
        </w:numPr>
        <w:spacing w:before="0" w:beforeAutospacing="0" w:after="0" w:afterAutospacing="0" w:line="500" w:lineRule="exact"/>
        <w:rPr>
          <w:rFonts w:ascii="標楷體" w:eastAsia="標楷體" w:hAnsi="標楷體"/>
          <w:color w:val="000000"/>
        </w:rPr>
      </w:pPr>
      <w:r w:rsidRPr="006A2CB6">
        <w:rPr>
          <w:rFonts w:ascii="標楷體" w:eastAsia="標楷體" w:hAnsi="標楷體" w:hint="eastAsia"/>
          <w:color w:val="000000"/>
        </w:rPr>
        <w:t>藉由podcast</w:t>
      </w:r>
      <w:r>
        <w:rPr>
          <w:rFonts w:ascii="標楷體" w:eastAsia="標楷體" w:hAnsi="標楷體" w:hint="eastAsia"/>
          <w:color w:val="000000"/>
        </w:rPr>
        <w:t>之學習單回饋，養成學生聚焦</w:t>
      </w:r>
      <w:r w:rsidRPr="006A2CB6">
        <w:rPr>
          <w:rFonts w:ascii="標楷體" w:eastAsia="標楷體" w:hAnsi="標楷體" w:hint="eastAsia"/>
          <w:color w:val="000000"/>
        </w:rPr>
        <w:t>看見國際問題能</w:t>
      </w:r>
      <w:r>
        <w:rPr>
          <w:rFonts w:ascii="標楷體" w:eastAsia="標楷體" w:hAnsi="標楷體" w:hint="eastAsia"/>
          <w:color w:val="000000"/>
        </w:rPr>
        <w:t>力並累積行動解決問題之能力，成為全球公民</w:t>
      </w:r>
      <w:r w:rsidRPr="0006680C">
        <w:rPr>
          <w:rFonts w:ascii="標楷體" w:eastAsia="標楷體" w:hAnsi="標楷體" w:hint="eastAsia"/>
          <w:color w:val="000000"/>
        </w:rPr>
        <w:t>。</w:t>
      </w:r>
    </w:p>
    <w:p w:rsidR="00826BA2" w:rsidRPr="00FC1342" w:rsidRDefault="00826BA2" w:rsidP="00FC1342">
      <w:pPr>
        <w:spacing w:line="500" w:lineRule="exact"/>
        <w:rPr>
          <w:rFonts w:ascii="標楷體" w:eastAsia="標楷體" w:hAnsi="標楷體" w:cs="標楷體"/>
          <w:b/>
          <w:sz w:val="24"/>
          <w:szCs w:val="24"/>
        </w:rPr>
      </w:pPr>
      <w:r w:rsidRPr="00FC1342">
        <w:rPr>
          <w:rFonts w:ascii="標楷體" w:eastAsia="標楷體" w:hAnsi="標楷體" w:cs="標楷體" w:hint="eastAsia"/>
          <w:b/>
          <w:sz w:val="24"/>
          <w:szCs w:val="24"/>
        </w:rPr>
        <w:t>捌、經費概算：</w:t>
      </w:r>
    </w:p>
    <w:p w:rsidR="00826BA2" w:rsidRPr="00FC1342" w:rsidRDefault="00FC1342" w:rsidP="00FC1342">
      <w:pPr>
        <w:spacing w:line="500" w:lineRule="exact"/>
        <w:rPr>
          <w:rFonts w:ascii="標楷體" w:eastAsia="標楷體" w:hAnsi="標楷體" w:cs="新細明體"/>
          <w:sz w:val="24"/>
          <w:szCs w:val="24"/>
        </w:rPr>
      </w:pPr>
      <w:r>
        <w:rPr>
          <w:rFonts w:ascii="標楷體" w:eastAsia="標楷體" w:hAnsi="標楷體" w:cs="新細明體" w:hint="eastAsia"/>
          <w:sz w:val="24"/>
          <w:szCs w:val="24"/>
        </w:rPr>
        <w:t xml:space="preserve">   </w:t>
      </w:r>
      <w:r w:rsidR="001B22C2">
        <w:rPr>
          <w:rFonts w:ascii="標楷體" w:eastAsia="標楷體" w:hAnsi="標楷體" w:cs="新細明體" w:hint="eastAsia"/>
          <w:sz w:val="24"/>
          <w:szCs w:val="24"/>
        </w:rPr>
        <w:t>本計畫經費由桃園市政府教育局相關教育經費項下支應</w:t>
      </w:r>
      <w:r w:rsidR="00826BA2" w:rsidRPr="00FC1342">
        <w:rPr>
          <w:rFonts w:ascii="標楷體" w:eastAsia="標楷體" w:hAnsi="標楷體" w:cs="新細明體" w:hint="eastAsia"/>
          <w:sz w:val="24"/>
          <w:szCs w:val="24"/>
        </w:rPr>
        <w:t>。</w:t>
      </w:r>
    </w:p>
    <w:p w:rsidR="006A2CB6" w:rsidRPr="00FC1342" w:rsidRDefault="00826BA2" w:rsidP="00FC1342">
      <w:pPr>
        <w:spacing w:line="500" w:lineRule="exact"/>
        <w:rPr>
          <w:rFonts w:ascii="標楷體" w:eastAsia="標楷體" w:hAnsi="標楷體" w:cs="標楷體"/>
          <w:b/>
          <w:sz w:val="24"/>
          <w:szCs w:val="24"/>
        </w:rPr>
      </w:pPr>
      <w:r w:rsidRPr="00FC1342">
        <w:rPr>
          <w:rFonts w:ascii="標楷體" w:eastAsia="標楷體" w:hAnsi="標楷體" w:cs="標楷體" w:hint="eastAsia"/>
          <w:b/>
          <w:sz w:val="24"/>
          <w:szCs w:val="24"/>
        </w:rPr>
        <w:t>玖、</w:t>
      </w:r>
      <w:r w:rsidR="006A2CB6" w:rsidRPr="00FC1342">
        <w:rPr>
          <w:rFonts w:ascii="標楷體" w:eastAsia="標楷體" w:hAnsi="標楷體" w:cs="標楷體"/>
          <w:b/>
          <w:sz w:val="24"/>
          <w:szCs w:val="24"/>
        </w:rPr>
        <w:t>獎勵：</w:t>
      </w:r>
    </w:p>
    <w:p w:rsidR="00826BA2" w:rsidRPr="00FC1342" w:rsidRDefault="00826BA2" w:rsidP="00FC1342">
      <w:pPr>
        <w:spacing w:line="500" w:lineRule="exact"/>
        <w:ind w:firstLineChars="177" w:firstLine="425"/>
        <w:rPr>
          <w:rFonts w:ascii="標楷體" w:eastAsia="標楷體" w:hAnsi="標楷體"/>
          <w:b/>
          <w:color w:val="000000" w:themeColor="text1"/>
          <w:sz w:val="24"/>
          <w:szCs w:val="24"/>
        </w:rPr>
      </w:pPr>
      <w:r w:rsidRPr="00FC1342">
        <w:rPr>
          <w:rFonts w:ascii="標楷體" w:eastAsia="標楷體" w:hAnsi="標楷體"/>
          <w:color w:val="000000" w:themeColor="text1"/>
          <w:sz w:val="24"/>
          <w:szCs w:val="24"/>
        </w:rPr>
        <w:t>於活動圓滿</w:t>
      </w:r>
      <w:r w:rsidRPr="00FC1342">
        <w:rPr>
          <w:rFonts w:ascii="標楷體" w:eastAsia="標楷體" w:hAnsi="標楷體" w:cs="新細明體"/>
          <w:sz w:val="24"/>
          <w:szCs w:val="24"/>
        </w:rPr>
        <w:t>結束</w:t>
      </w:r>
      <w:r w:rsidRPr="00FC1342">
        <w:rPr>
          <w:rFonts w:ascii="標楷體" w:eastAsia="標楷體" w:hAnsi="標楷體"/>
          <w:color w:val="000000" w:themeColor="text1"/>
          <w:sz w:val="24"/>
          <w:szCs w:val="24"/>
        </w:rPr>
        <w:t>後，依據「公立高級中等以下學校校長成績考核辦法」、「公立高級中等以下學校教師成績考核辦法」及「桃園市市立各級學校及幼兒園教職員獎懲要點」，核予承辦</w:t>
      </w:r>
      <w:r w:rsidRPr="00FC1342">
        <w:rPr>
          <w:rFonts w:ascii="標楷體" w:eastAsia="標楷體" w:hAnsi="標楷體" w:hint="eastAsia"/>
          <w:color w:val="000000" w:themeColor="text1"/>
          <w:sz w:val="24"/>
          <w:szCs w:val="24"/>
        </w:rPr>
        <w:t>單位</w:t>
      </w:r>
      <w:r w:rsidRPr="00FC1342">
        <w:rPr>
          <w:rFonts w:ascii="標楷體" w:eastAsia="標楷體" w:hAnsi="標楷體"/>
          <w:color w:val="000000" w:themeColor="text1"/>
          <w:sz w:val="24"/>
          <w:szCs w:val="24"/>
        </w:rPr>
        <w:t>學校工作人員嘉獎乙次4人，以茲鼓勵。</w:t>
      </w:r>
    </w:p>
    <w:p w:rsidR="006A2CB6" w:rsidRPr="00FC1342" w:rsidRDefault="006A2CB6" w:rsidP="00FC1342">
      <w:pPr>
        <w:spacing w:line="500" w:lineRule="exact"/>
        <w:rPr>
          <w:rFonts w:ascii="標楷體" w:eastAsia="標楷體" w:hAnsi="標楷體"/>
          <w:b/>
          <w:color w:val="000000" w:themeColor="text1"/>
          <w:sz w:val="24"/>
          <w:szCs w:val="24"/>
        </w:rPr>
      </w:pPr>
      <w:r w:rsidRPr="00FC1342">
        <w:rPr>
          <w:rFonts w:ascii="標楷體" w:eastAsia="標楷體" w:hAnsi="標楷體" w:cs="PMingLiu" w:hint="eastAsia"/>
          <w:b/>
          <w:sz w:val="24"/>
          <w:szCs w:val="24"/>
        </w:rPr>
        <w:t>拾</w:t>
      </w:r>
      <w:r w:rsidRPr="00FC1342">
        <w:rPr>
          <w:rFonts w:ascii="標楷體" w:eastAsia="標楷體" w:hAnsi="標楷體" w:cs="新細明體" w:hint="eastAsia"/>
          <w:b/>
          <w:sz w:val="24"/>
          <w:szCs w:val="24"/>
        </w:rPr>
        <w:t>、</w:t>
      </w:r>
      <w:r w:rsidRPr="00FC1342">
        <w:rPr>
          <w:rFonts w:ascii="標楷體" w:eastAsia="標楷體" w:hAnsi="標楷體"/>
          <w:b/>
          <w:color w:val="000000" w:themeColor="text1"/>
          <w:sz w:val="24"/>
          <w:szCs w:val="24"/>
        </w:rPr>
        <w:t>本計畫經奉核後實施，修正時亦同。</w:t>
      </w:r>
    </w:p>
    <w:p w:rsidR="00956640" w:rsidRPr="00FC1342" w:rsidRDefault="00956640" w:rsidP="00FC1342">
      <w:pPr>
        <w:spacing w:line="500" w:lineRule="exact"/>
        <w:rPr>
          <w:rFonts w:ascii="標楷體" w:eastAsia="標楷體" w:hAnsi="標楷體"/>
          <w:b/>
          <w:color w:val="000000" w:themeColor="text1"/>
          <w:sz w:val="24"/>
          <w:szCs w:val="24"/>
        </w:rPr>
      </w:pPr>
    </w:p>
    <w:p w:rsidR="00F2707F" w:rsidRDefault="00F2707F" w:rsidP="00FC1342">
      <w:pPr>
        <w:rPr>
          <w:rFonts w:ascii="標楷體" w:eastAsia="標楷體" w:hAnsi="標楷體"/>
          <w:b/>
          <w:color w:val="000000" w:themeColor="text1"/>
          <w:sz w:val="24"/>
          <w:szCs w:val="24"/>
        </w:rPr>
      </w:pPr>
    </w:p>
    <w:p w:rsidR="00F2707F" w:rsidRDefault="00F2707F" w:rsidP="00FC1342">
      <w:pPr>
        <w:rPr>
          <w:rFonts w:ascii="標楷體" w:eastAsia="標楷體" w:hAnsi="標楷體"/>
          <w:b/>
          <w:color w:val="000000" w:themeColor="text1"/>
          <w:sz w:val="24"/>
          <w:szCs w:val="24"/>
        </w:rPr>
      </w:pPr>
    </w:p>
    <w:p w:rsidR="00F2707F" w:rsidRDefault="00F2707F" w:rsidP="00FC1342">
      <w:pPr>
        <w:rPr>
          <w:rFonts w:ascii="標楷體" w:eastAsia="標楷體" w:hAnsi="標楷體"/>
          <w:b/>
          <w:color w:val="000000" w:themeColor="text1"/>
          <w:sz w:val="24"/>
          <w:szCs w:val="24"/>
        </w:rPr>
      </w:pPr>
    </w:p>
    <w:p w:rsidR="00F2707F" w:rsidRDefault="00F2707F" w:rsidP="00FC1342">
      <w:pPr>
        <w:rPr>
          <w:rFonts w:ascii="標楷體" w:eastAsia="標楷體" w:hAnsi="標楷體"/>
          <w:b/>
          <w:color w:val="000000" w:themeColor="text1"/>
          <w:sz w:val="24"/>
          <w:szCs w:val="24"/>
        </w:rPr>
      </w:pPr>
    </w:p>
    <w:p w:rsidR="00F2707F" w:rsidRDefault="00F2707F" w:rsidP="00FC1342">
      <w:pPr>
        <w:rPr>
          <w:rFonts w:ascii="標楷體" w:eastAsia="標楷體" w:hAnsi="標楷體"/>
          <w:b/>
          <w:color w:val="000000" w:themeColor="text1"/>
          <w:sz w:val="24"/>
          <w:szCs w:val="24"/>
        </w:rPr>
      </w:pPr>
    </w:p>
    <w:p w:rsidR="0057205C" w:rsidRDefault="0057205C" w:rsidP="00FC1342">
      <w:pPr>
        <w:rPr>
          <w:rFonts w:ascii="標楷體" w:eastAsia="標楷體" w:hAnsi="標楷體"/>
          <w:b/>
          <w:color w:val="000000" w:themeColor="text1"/>
          <w:sz w:val="24"/>
          <w:szCs w:val="24"/>
        </w:rPr>
      </w:pPr>
    </w:p>
    <w:p w:rsidR="0057205C" w:rsidRDefault="0057205C" w:rsidP="00FC1342">
      <w:pPr>
        <w:rPr>
          <w:rFonts w:ascii="標楷體" w:eastAsia="標楷體" w:hAnsi="標楷體"/>
          <w:b/>
          <w:color w:val="000000" w:themeColor="text1"/>
          <w:sz w:val="24"/>
          <w:szCs w:val="24"/>
        </w:rPr>
      </w:pPr>
    </w:p>
    <w:p w:rsidR="00F2707F" w:rsidRDefault="00F2707F" w:rsidP="00FC1342">
      <w:pPr>
        <w:rPr>
          <w:rFonts w:ascii="標楷體" w:eastAsia="標楷體" w:hAnsi="標楷體"/>
          <w:b/>
          <w:color w:val="000000" w:themeColor="text1"/>
          <w:sz w:val="24"/>
          <w:szCs w:val="24"/>
        </w:rPr>
      </w:pPr>
    </w:p>
    <w:p w:rsidR="00F2707F" w:rsidRDefault="002264F8" w:rsidP="00F2707F">
      <w:pPr>
        <w:spacing w:beforeLines="50" w:before="120"/>
        <w:rPr>
          <w:rFonts w:ascii="標楷體" w:eastAsia="標楷體" w:hAnsi="標楷體"/>
          <w:b/>
          <w:color w:val="000000" w:themeColor="text1"/>
          <w:sz w:val="24"/>
          <w:szCs w:val="24"/>
        </w:rPr>
      </w:pPr>
      <w:r w:rsidRPr="00C244FB">
        <w:rPr>
          <w:rFonts w:ascii="標楷體" w:eastAsia="標楷體" w:hAnsi="標楷體" w:hint="eastAsia"/>
          <w:b/>
          <w:color w:val="000000" w:themeColor="text1"/>
          <w:sz w:val="24"/>
          <w:szCs w:val="24"/>
          <w:highlight w:val="yellow"/>
        </w:rPr>
        <w:lastRenderedPageBreak/>
        <w:t xml:space="preserve"> </w:t>
      </w:r>
      <w:r w:rsidR="00F2707F" w:rsidRPr="00C244FB">
        <w:rPr>
          <w:rFonts w:ascii="標楷體" w:eastAsia="標楷體" w:hAnsi="標楷體" w:hint="eastAsia"/>
          <w:b/>
          <w:color w:val="000000" w:themeColor="text1"/>
          <w:sz w:val="24"/>
          <w:szCs w:val="24"/>
          <w:highlight w:val="yellow"/>
        </w:rPr>
        <w:t>[附件1]</w:t>
      </w:r>
      <w:r w:rsidR="00F2707F" w:rsidRPr="00C244FB">
        <w:rPr>
          <w:rFonts w:hint="eastAsia"/>
          <w:highlight w:val="yellow"/>
        </w:rPr>
        <w:t xml:space="preserve"> </w:t>
      </w:r>
      <w:r w:rsidR="00F2707F" w:rsidRPr="00C244FB">
        <w:rPr>
          <w:rFonts w:ascii="標楷體" w:eastAsia="標楷體" w:hAnsi="標楷體" w:hint="eastAsia"/>
          <w:b/>
          <w:color w:val="000000" w:themeColor="text1"/>
          <w:sz w:val="24"/>
          <w:szCs w:val="24"/>
          <w:highlight w:val="yellow"/>
        </w:rPr>
        <w:t>Podcast Notes (Podcast聆聽筆記)學習單</w:t>
      </w:r>
    </w:p>
    <w:p w:rsidR="00F2707F" w:rsidRDefault="00F2707F" w:rsidP="00F2707F">
      <w:pPr>
        <w:spacing w:beforeLines="50" w:before="120"/>
        <w:rPr>
          <w:rFonts w:ascii="標楷體" w:eastAsia="標楷體" w:hAnsi="標楷體"/>
          <w:b/>
          <w:color w:val="000000" w:themeColor="text1"/>
          <w:sz w:val="24"/>
          <w:szCs w:val="24"/>
        </w:rPr>
      </w:pPr>
      <w:r>
        <w:rPr>
          <w:rFonts w:ascii="標楷體" w:eastAsia="標楷體" w:hAnsi="標楷體"/>
          <w:b/>
          <w:noProof/>
          <w:color w:val="000000" w:themeColor="text1"/>
          <w:sz w:val="24"/>
          <w:szCs w:val="24"/>
        </w:rPr>
        <w:drawing>
          <wp:inline distT="0" distB="0" distL="0" distR="0" wp14:anchorId="73654285" wp14:editId="0EB5EF31">
            <wp:extent cx="5733415" cy="8109585"/>
            <wp:effectExtent l="0" t="0" r="635" b="571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810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07F" w:rsidRDefault="00F2707F" w:rsidP="00F2707F">
      <w:pPr>
        <w:spacing w:beforeLines="50" w:before="120"/>
        <w:rPr>
          <w:rFonts w:ascii="標楷體" w:eastAsia="標楷體" w:hAnsi="標楷體"/>
          <w:b/>
          <w:color w:val="000000" w:themeColor="text1"/>
          <w:sz w:val="24"/>
          <w:szCs w:val="24"/>
        </w:rPr>
      </w:pPr>
    </w:p>
    <w:p w:rsidR="00F2707F" w:rsidRPr="003737DE" w:rsidRDefault="00F2707F" w:rsidP="00F2707F">
      <w:pPr>
        <w:spacing w:beforeLines="50" w:before="120"/>
        <w:rPr>
          <w:rFonts w:ascii="標楷體" w:eastAsia="標楷體" w:hAnsi="標楷體"/>
          <w:b/>
          <w:color w:val="000000" w:themeColor="text1"/>
          <w:sz w:val="24"/>
          <w:szCs w:val="24"/>
        </w:rPr>
      </w:pPr>
      <w:r w:rsidRPr="00C244FB">
        <w:rPr>
          <w:rFonts w:ascii="標楷體" w:eastAsia="標楷體" w:hAnsi="標楷體" w:cs="標楷體" w:hint="eastAsia"/>
          <w:b/>
          <w:sz w:val="24"/>
          <w:szCs w:val="24"/>
          <w:highlight w:val="yellow"/>
        </w:rPr>
        <w:lastRenderedPageBreak/>
        <w:t>Book Review (閱讀心得)學習單</w:t>
      </w:r>
    </w:p>
    <w:p w:rsidR="00F2707F" w:rsidRDefault="00F2707F" w:rsidP="00F2707F">
      <w:pPr>
        <w:spacing w:beforeLines="50" w:before="120"/>
        <w:rPr>
          <w:rFonts w:ascii="標楷體" w:eastAsia="標楷體" w:hAnsi="標楷體"/>
          <w:b/>
          <w:color w:val="000000" w:themeColor="text1"/>
          <w:sz w:val="24"/>
          <w:szCs w:val="24"/>
        </w:rPr>
      </w:pPr>
      <w:r>
        <w:rPr>
          <w:rFonts w:ascii="標楷體" w:eastAsia="標楷體" w:hAnsi="標楷體"/>
          <w:b/>
          <w:noProof/>
          <w:color w:val="000000" w:themeColor="text1"/>
          <w:sz w:val="24"/>
          <w:szCs w:val="24"/>
        </w:rPr>
        <w:drawing>
          <wp:inline distT="0" distB="0" distL="0" distR="0" wp14:anchorId="74A5DC7A" wp14:editId="1A081E92">
            <wp:extent cx="5733415" cy="8109585"/>
            <wp:effectExtent l="0" t="0" r="635" b="571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810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07F" w:rsidRDefault="00F2707F" w:rsidP="00F2707F">
      <w:pPr>
        <w:spacing w:beforeLines="50" w:before="120"/>
        <w:rPr>
          <w:rFonts w:ascii="標楷體" w:eastAsia="標楷體" w:hAnsi="標楷體"/>
          <w:b/>
          <w:color w:val="000000" w:themeColor="text1"/>
          <w:sz w:val="24"/>
          <w:szCs w:val="24"/>
        </w:rPr>
      </w:pPr>
    </w:p>
    <w:p w:rsidR="00F2707F" w:rsidRDefault="00F2707F" w:rsidP="00F2707F">
      <w:pPr>
        <w:spacing w:beforeLines="50" w:before="120"/>
        <w:rPr>
          <w:rFonts w:ascii="標楷體" w:eastAsia="標楷體" w:hAnsi="標楷體"/>
          <w:b/>
          <w:color w:val="000000" w:themeColor="text1"/>
          <w:sz w:val="24"/>
          <w:szCs w:val="24"/>
        </w:rPr>
      </w:pPr>
      <w:r w:rsidRPr="00C244FB">
        <w:rPr>
          <w:rFonts w:ascii="標楷體" w:eastAsia="標楷體" w:hAnsi="標楷體" w:hint="eastAsia"/>
          <w:b/>
          <w:color w:val="000000" w:themeColor="text1"/>
          <w:sz w:val="24"/>
          <w:szCs w:val="24"/>
          <w:highlight w:val="yellow"/>
        </w:rPr>
        <w:lastRenderedPageBreak/>
        <w:t>[附件2]</w:t>
      </w:r>
    </w:p>
    <w:p w:rsidR="00F2707F" w:rsidRPr="00911C65" w:rsidRDefault="00F2707F" w:rsidP="00F2707F">
      <w:pPr>
        <w:jc w:val="center"/>
        <w:rPr>
          <w:rFonts w:ascii="微軟正黑體" w:eastAsia="微軟正黑體" w:hAnsi="微軟正黑體"/>
          <w:b/>
          <w:sz w:val="36"/>
        </w:rPr>
      </w:pPr>
      <w:r w:rsidRPr="00911C65">
        <w:rPr>
          <w:rFonts w:ascii="微軟正黑體" w:eastAsia="微軟正黑體" w:hAnsi="微軟正黑體" w:hint="eastAsia"/>
          <w:b/>
          <w:sz w:val="36"/>
        </w:rPr>
        <w:t>桃園市111學年度閱讀世界樂桃桃</w:t>
      </w:r>
    </w:p>
    <w:p w:rsidR="00F2707F" w:rsidRPr="00180CC8" w:rsidRDefault="00F2707F" w:rsidP="00F2707F">
      <w:pPr>
        <w:jc w:val="center"/>
        <w:rPr>
          <w:rFonts w:ascii="Arial Black" w:eastAsia="標楷體" w:hAnsi="Arial Black"/>
          <w:b/>
          <w:sz w:val="28"/>
        </w:rPr>
      </w:pPr>
      <w:r w:rsidRPr="00180CC8">
        <w:rPr>
          <w:rFonts w:ascii="Arial Black" w:eastAsia="標楷體" w:hAnsi="Arial Black"/>
          <w:b/>
          <w:sz w:val="28"/>
        </w:rPr>
        <w:t>READ the World: Respect, Enrich, Advance, and Delight</w:t>
      </w:r>
    </w:p>
    <w:p w:rsidR="00F2707F" w:rsidRDefault="00F2707F" w:rsidP="00F2707F">
      <w:pPr>
        <w:jc w:val="center"/>
        <w:rPr>
          <w:rFonts w:ascii="微軟正黑體" w:eastAsia="微軟正黑體" w:hAnsi="微軟正黑體"/>
          <w:b/>
          <w:sz w:val="36"/>
        </w:rPr>
      </w:pPr>
      <w:r w:rsidRPr="001C2DFE">
        <w:rPr>
          <w:rFonts w:ascii="微軟正黑體" w:eastAsia="微軟正黑體" w:hAnsi="微軟正黑體" w:cs="標楷體"/>
          <w:b/>
          <w:sz w:val="36"/>
          <w:szCs w:val="36"/>
        </w:rPr>
        <w:t>永續圖書俱樂部（SDGs Book Club）</w:t>
      </w:r>
      <w:r>
        <w:rPr>
          <w:rFonts w:ascii="微軟正黑體" w:eastAsia="微軟正黑體" w:hAnsi="微軟正黑體" w:cs="標楷體" w:hint="eastAsia"/>
          <w:b/>
          <w:sz w:val="36"/>
          <w:szCs w:val="36"/>
        </w:rPr>
        <w:t>推薦</w:t>
      </w:r>
      <w:r w:rsidRPr="00911C65">
        <w:rPr>
          <w:rFonts w:ascii="微軟正黑體" w:eastAsia="微軟正黑體" w:hAnsi="微軟正黑體" w:hint="eastAsia"/>
          <w:b/>
          <w:sz w:val="36"/>
        </w:rPr>
        <w:t>書籍</w:t>
      </w:r>
      <w:r>
        <w:rPr>
          <w:rFonts w:ascii="微軟正黑體" w:eastAsia="微軟正黑體" w:hAnsi="微軟正黑體" w:hint="eastAsia"/>
          <w:b/>
          <w:sz w:val="36"/>
        </w:rPr>
        <w:t>導讀</w:t>
      </w:r>
    </w:p>
    <w:p w:rsidR="00F2707F" w:rsidRPr="00911C65" w:rsidRDefault="00F2707F" w:rsidP="00F2707F">
      <w:pPr>
        <w:jc w:val="center"/>
        <w:rPr>
          <w:rFonts w:ascii="微軟正黑體" w:eastAsia="微軟正黑體" w:hAnsi="微軟正黑體"/>
          <w:b/>
          <w:sz w:val="36"/>
        </w:rPr>
      </w:pPr>
      <w:r w:rsidRPr="00911C65">
        <w:rPr>
          <w:rFonts w:ascii="微軟正黑體" w:eastAsia="微軟正黑體" w:hAnsi="微軟正黑體" w:hint="eastAsia"/>
          <w:b/>
          <w:sz w:val="36"/>
        </w:rPr>
        <w:t xml:space="preserve"> 借閱申請單</w:t>
      </w:r>
    </w:p>
    <w:tbl>
      <w:tblPr>
        <w:tblStyle w:val="af"/>
        <w:tblW w:w="9303" w:type="dxa"/>
        <w:tblInd w:w="-5" w:type="dxa"/>
        <w:tblLook w:val="04A0" w:firstRow="1" w:lastRow="0" w:firstColumn="1" w:lastColumn="0" w:noHBand="0" w:noVBand="1"/>
      </w:tblPr>
      <w:tblGrid>
        <w:gridCol w:w="4651"/>
        <w:gridCol w:w="4652"/>
      </w:tblGrid>
      <w:tr w:rsidR="00F2707F" w:rsidRPr="00911C65" w:rsidTr="00765CEF">
        <w:trPr>
          <w:trHeight w:val="1080"/>
        </w:trPr>
        <w:tc>
          <w:tcPr>
            <w:tcW w:w="4651" w:type="dxa"/>
          </w:tcPr>
          <w:p w:rsidR="00F2707F" w:rsidRDefault="00F2707F" w:rsidP="00765CEF">
            <w:pPr>
              <w:rPr>
                <w:rFonts w:ascii="標楷體" w:eastAsia="標楷體" w:hAnsi="標楷體"/>
              </w:rPr>
            </w:pPr>
            <w:r w:rsidRPr="00911C65">
              <w:rPr>
                <w:rFonts w:ascii="標楷體" w:eastAsia="標楷體" w:hAnsi="標楷體" w:hint="eastAsia"/>
              </w:rPr>
              <w:t>申請學校</w:t>
            </w:r>
          </w:p>
          <w:p w:rsidR="00F2707F" w:rsidRPr="00911C65" w:rsidRDefault="00F2707F" w:rsidP="00765CEF">
            <w:pPr>
              <w:rPr>
                <w:rFonts w:ascii="標楷體" w:eastAsia="標楷體" w:hAnsi="標楷體"/>
              </w:rPr>
            </w:pPr>
          </w:p>
        </w:tc>
        <w:tc>
          <w:tcPr>
            <w:tcW w:w="4652" w:type="dxa"/>
          </w:tcPr>
          <w:p w:rsidR="00F2707F" w:rsidRPr="00911C65" w:rsidRDefault="00F2707F" w:rsidP="00765CEF">
            <w:pPr>
              <w:rPr>
                <w:rFonts w:ascii="標楷體" w:eastAsia="標楷體" w:hAnsi="標楷體"/>
              </w:rPr>
            </w:pPr>
            <w:r w:rsidRPr="00911C65">
              <w:rPr>
                <w:rFonts w:ascii="標楷體" w:eastAsia="標楷體" w:hAnsi="標楷體" w:hint="eastAsia"/>
              </w:rPr>
              <w:t>借閱班級數</w:t>
            </w:r>
          </w:p>
        </w:tc>
      </w:tr>
      <w:tr w:rsidR="00F2707F" w:rsidRPr="00911C65" w:rsidTr="00765CEF">
        <w:trPr>
          <w:trHeight w:val="1080"/>
        </w:trPr>
        <w:tc>
          <w:tcPr>
            <w:tcW w:w="4651" w:type="dxa"/>
          </w:tcPr>
          <w:p w:rsidR="00F2707F" w:rsidRDefault="00F2707F" w:rsidP="00765CEF">
            <w:pPr>
              <w:rPr>
                <w:rFonts w:ascii="標楷體" w:eastAsia="標楷體" w:hAnsi="標楷體"/>
              </w:rPr>
            </w:pPr>
            <w:r w:rsidRPr="00911C65">
              <w:rPr>
                <w:rFonts w:ascii="標楷體" w:eastAsia="標楷體" w:hAnsi="標楷體" w:hint="eastAsia"/>
              </w:rPr>
              <w:t>申請教師</w:t>
            </w:r>
          </w:p>
          <w:p w:rsidR="00F2707F" w:rsidRPr="00911C65" w:rsidRDefault="00F2707F" w:rsidP="00765CEF">
            <w:pPr>
              <w:rPr>
                <w:rFonts w:ascii="標楷體" w:eastAsia="標楷體" w:hAnsi="標楷體"/>
              </w:rPr>
            </w:pPr>
          </w:p>
        </w:tc>
        <w:tc>
          <w:tcPr>
            <w:tcW w:w="4652" w:type="dxa"/>
          </w:tcPr>
          <w:p w:rsidR="00F2707F" w:rsidRPr="00911C65" w:rsidRDefault="00F2707F" w:rsidP="00765CEF">
            <w:pPr>
              <w:rPr>
                <w:rFonts w:ascii="標楷體" w:eastAsia="標楷體" w:hAnsi="標楷體"/>
              </w:rPr>
            </w:pPr>
            <w:r w:rsidRPr="00911C65">
              <w:rPr>
                <w:rFonts w:ascii="標楷體" w:eastAsia="標楷體" w:hAnsi="標楷體" w:hint="eastAsia"/>
              </w:rPr>
              <w:t>借閱班級</w:t>
            </w:r>
          </w:p>
        </w:tc>
      </w:tr>
      <w:tr w:rsidR="00F2707F" w:rsidRPr="00911C65" w:rsidTr="00765CEF">
        <w:trPr>
          <w:trHeight w:val="1080"/>
        </w:trPr>
        <w:tc>
          <w:tcPr>
            <w:tcW w:w="4651" w:type="dxa"/>
          </w:tcPr>
          <w:p w:rsidR="00F2707F" w:rsidRDefault="00F2707F" w:rsidP="00765CEF">
            <w:pPr>
              <w:rPr>
                <w:rFonts w:ascii="標楷體" w:eastAsia="標楷體" w:hAnsi="標楷體"/>
              </w:rPr>
            </w:pPr>
            <w:r w:rsidRPr="00911C65">
              <w:rPr>
                <w:rFonts w:ascii="標楷體" w:eastAsia="標楷體" w:hAnsi="標楷體" w:hint="eastAsia"/>
              </w:rPr>
              <w:t>申請教師職稱</w:t>
            </w:r>
          </w:p>
          <w:p w:rsidR="00F2707F" w:rsidRPr="00911C65" w:rsidRDefault="00F2707F" w:rsidP="00765CEF">
            <w:pPr>
              <w:rPr>
                <w:rFonts w:ascii="標楷體" w:eastAsia="標楷體" w:hAnsi="標楷體"/>
              </w:rPr>
            </w:pPr>
          </w:p>
        </w:tc>
        <w:tc>
          <w:tcPr>
            <w:tcW w:w="4652" w:type="dxa"/>
          </w:tcPr>
          <w:p w:rsidR="00F2707F" w:rsidRPr="00911C65" w:rsidRDefault="00F2707F" w:rsidP="00765CEF">
            <w:pPr>
              <w:rPr>
                <w:rFonts w:ascii="標楷體" w:eastAsia="標楷體" w:hAnsi="標楷體"/>
              </w:rPr>
            </w:pPr>
            <w:r w:rsidRPr="00911C65">
              <w:rPr>
                <w:rFonts w:ascii="標楷體" w:eastAsia="標楷體" w:hAnsi="標楷體" w:hint="eastAsia"/>
              </w:rPr>
              <w:t>借閱書籍名稱</w:t>
            </w:r>
          </w:p>
        </w:tc>
      </w:tr>
      <w:tr w:rsidR="00F2707F" w:rsidRPr="00911C65" w:rsidTr="00765CEF">
        <w:trPr>
          <w:trHeight w:val="1080"/>
        </w:trPr>
        <w:tc>
          <w:tcPr>
            <w:tcW w:w="4651" w:type="dxa"/>
          </w:tcPr>
          <w:p w:rsidR="00F2707F" w:rsidRDefault="00F2707F" w:rsidP="00765CEF">
            <w:pPr>
              <w:rPr>
                <w:rFonts w:ascii="標楷體" w:eastAsia="標楷體" w:hAnsi="標楷體"/>
              </w:rPr>
            </w:pPr>
            <w:r w:rsidRPr="00911C65">
              <w:rPr>
                <w:rFonts w:ascii="標楷體" w:eastAsia="標楷體" w:hAnsi="標楷體" w:hint="eastAsia"/>
              </w:rPr>
              <w:t>申請教師連絡電話</w:t>
            </w:r>
          </w:p>
          <w:p w:rsidR="00F2707F" w:rsidRPr="00911C65" w:rsidRDefault="00F2707F" w:rsidP="00765CEF">
            <w:pPr>
              <w:rPr>
                <w:rFonts w:ascii="標楷體" w:eastAsia="標楷體" w:hAnsi="標楷體"/>
              </w:rPr>
            </w:pPr>
            <w:r w:rsidRPr="00911C65">
              <w:rPr>
                <w:rFonts w:ascii="標楷體" w:eastAsia="標楷體" w:hAnsi="標楷體" w:hint="eastAsia"/>
              </w:rPr>
              <w:t>(學校)</w:t>
            </w:r>
          </w:p>
          <w:p w:rsidR="00F2707F" w:rsidRPr="00911C65" w:rsidRDefault="00F2707F" w:rsidP="00765CEF">
            <w:pPr>
              <w:rPr>
                <w:rFonts w:ascii="標楷體" w:eastAsia="標楷體" w:hAnsi="標楷體"/>
              </w:rPr>
            </w:pPr>
            <w:r w:rsidRPr="00911C65">
              <w:rPr>
                <w:rFonts w:ascii="標楷體" w:eastAsia="標楷體" w:hAnsi="標楷體" w:hint="eastAsia"/>
              </w:rPr>
              <w:t>(手機)</w:t>
            </w:r>
          </w:p>
        </w:tc>
        <w:tc>
          <w:tcPr>
            <w:tcW w:w="4652" w:type="dxa"/>
          </w:tcPr>
          <w:p w:rsidR="00F2707F" w:rsidRPr="00911C65" w:rsidRDefault="00F2707F" w:rsidP="00765CEF">
            <w:pPr>
              <w:rPr>
                <w:rFonts w:ascii="標楷體" w:eastAsia="標楷體" w:hAnsi="標楷體"/>
              </w:rPr>
            </w:pPr>
            <w:r w:rsidRPr="00911C65">
              <w:rPr>
                <w:rFonts w:ascii="標楷體" w:eastAsia="標楷體" w:hAnsi="標楷體" w:hint="eastAsia"/>
              </w:rPr>
              <w:t>借閱數量(本)</w:t>
            </w:r>
          </w:p>
        </w:tc>
      </w:tr>
      <w:tr w:rsidR="00F2707F" w:rsidRPr="00911C65" w:rsidTr="00765CEF">
        <w:trPr>
          <w:trHeight w:val="1080"/>
        </w:trPr>
        <w:tc>
          <w:tcPr>
            <w:tcW w:w="4651" w:type="dxa"/>
          </w:tcPr>
          <w:p w:rsidR="00F2707F" w:rsidRPr="00911C65" w:rsidRDefault="00F2707F" w:rsidP="00765CEF">
            <w:pPr>
              <w:rPr>
                <w:rFonts w:ascii="標楷體" w:eastAsia="標楷體" w:hAnsi="標楷體"/>
              </w:rPr>
            </w:pPr>
            <w:r w:rsidRPr="00911C65">
              <w:rPr>
                <w:rFonts w:ascii="標楷體" w:eastAsia="標楷體" w:hAnsi="標楷體" w:hint="eastAsia"/>
              </w:rPr>
              <w:t>借閱時間</w:t>
            </w:r>
            <w:r>
              <w:rPr>
                <w:rFonts w:ascii="標楷體" w:eastAsia="標楷體" w:hAnsi="標楷體" w:hint="eastAsia"/>
              </w:rPr>
              <w:t>(如:112年3月2日至3月15日)</w:t>
            </w:r>
          </w:p>
        </w:tc>
        <w:tc>
          <w:tcPr>
            <w:tcW w:w="4652" w:type="dxa"/>
          </w:tcPr>
          <w:p w:rsidR="00F2707F" w:rsidRDefault="00F2707F" w:rsidP="00765CEF">
            <w:pPr>
              <w:rPr>
                <w:rFonts w:ascii="標楷體" w:eastAsia="標楷體" w:hAnsi="標楷體"/>
              </w:rPr>
            </w:pPr>
            <w:r w:rsidRPr="00911C65">
              <w:rPr>
                <w:rFonts w:ascii="標楷體" w:eastAsia="標楷體" w:hAnsi="標楷體" w:hint="eastAsia"/>
              </w:rPr>
              <w:t>班級共讀時間</w:t>
            </w:r>
          </w:p>
          <w:p w:rsidR="00F2707F" w:rsidRPr="00911C65" w:rsidRDefault="00F2707F" w:rsidP="00765CEF">
            <w:pPr>
              <w:rPr>
                <w:rFonts w:ascii="標楷體" w:eastAsia="標楷體" w:hAnsi="標楷體"/>
              </w:rPr>
            </w:pPr>
            <w:r w:rsidRPr="00911C65">
              <w:rPr>
                <w:rFonts w:ascii="標楷體" w:eastAsia="標楷體" w:hAnsi="標楷體" w:hint="eastAsia"/>
              </w:rPr>
              <w:t>(如:112年3月2日早自習)</w:t>
            </w:r>
          </w:p>
        </w:tc>
      </w:tr>
      <w:tr w:rsidR="00F2707F" w:rsidRPr="00911C65" w:rsidTr="00765CEF">
        <w:trPr>
          <w:trHeight w:val="1080"/>
        </w:trPr>
        <w:tc>
          <w:tcPr>
            <w:tcW w:w="4651" w:type="dxa"/>
          </w:tcPr>
          <w:p w:rsidR="00F2707F" w:rsidRPr="00911C65" w:rsidRDefault="00F2707F" w:rsidP="00765CEF">
            <w:pPr>
              <w:rPr>
                <w:rFonts w:ascii="標楷體" w:eastAsia="標楷體" w:hAnsi="標楷體"/>
              </w:rPr>
            </w:pPr>
            <w:r w:rsidRPr="00911C65">
              <w:rPr>
                <w:rFonts w:ascii="標楷體" w:eastAsia="標楷體" w:hAnsi="標楷體" w:hint="eastAsia"/>
              </w:rPr>
              <w:t>學校住址</w:t>
            </w:r>
          </w:p>
          <w:p w:rsidR="00F2707F" w:rsidRPr="00911C65" w:rsidRDefault="00F2707F" w:rsidP="00765CE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(請記得寫郵遞區號)</w:t>
            </w:r>
          </w:p>
        </w:tc>
        <w:tc>
          <w:tcPr>
            <w:tcW w:w="4652" w:type="dxa"/>
          </w:tcPr>
          <w:p w:rsidR="00F2707F" w:rsidRPr="00911C65" w:rsidRDefault="00F2707F" w:rsidP="00765CEF">
            <w:pPr>
              <w:rPr>
                <w:rFonts w:ascii="標楷體" w:eastAsia="標楷體" w:hAnsi="標楷體"/>
              </w:rPr>
            </w:pPr>
            <w:r w:rsidRPr="00911C65">
              <w:rPr>
                <w:rFonts w:ascii="標楷體" w:eastAsia="標楷體" w:hAnsi="標楷體" w:hint="eastAsia"/>
              </w:rPr>
              <w:t>預計歸還時間</w:t>
            </w:r>
            <w:r>
              <w:rPr>
                <w:rFonts w:ascii="標楷體" w:eastAsia="標楷體" w:hAnsi="標楷體" w:hint="eastAsia"/>
              </w:rPr>
              <w:t>(如:112年3月16日)</w:t>
            </w:r>
          </w:p>
        </w:tc>
      </w:tr>
    </w:tbl>
    <w:p w:rsidR="00F2707F" w:rsidRPr="00911C65" w:rsidRDefault="00F2707F" w:rsidP="00F2707F">
      <w:pPr>
        <w:rPr>
          <w:rFonts w:ascii="標楷體" w:eastAsia="標楷體" w:hAnsi="標楷體"/>
        </w:rPr>
      </w:pPr>
      <w:r w:rsidRPr="00911C65">
        <w:rPr>
          <w:rFonts w:ascii="標楷體" w:eastAsia="標楷體" w:hAnsi="標楷體" w:hint="eastAsia"/>
        </w:rPr>
        <w:t>*注意事項</w:t>
      </w:r>
    </w:p>
    <w:p w:rsidR="00F2707F" w:rsidRPr="00911C65" w:rsidRDefault="00F2707F" w:rsidP="00F2707F">
      <w:pPr>
        <w:rPr>
          <w:rFonts w:ascii="標楷體" w:eastAsia="標楷體" w:hAnsi="標楷體"/>
        </w:rPr>
      </w:pPr>
      <w:r w:rsidRPr="00911C65">
        <w:rPr>
          <w:rFonts w:ascii="標楷體" w:eastAsia="標楷體" w:hAnsi="標楷體" w:hint="eastAsia"/>
        </w:rPr>
        <w:t>1.書籍借閱天數為兩週14天</w:t>
      </w:r>
      <w:r>
        <w:rPr>
          <w:rFonts w:ascii="標楷體" w:eastAsia="標楷體" w:hAnsi="標楷體" w:hint="eastAsia"/>
        </w:rPr>
        <w:t>。</w:t>
      </w:r>
    </w:p>
    <w:p w:rsidR="00F2707F" w:rsidRPr="00911C65" w:rsidRDefault="00F2707F" w:rsidP="00F2707F">
      <w:pPr>
        <w:rPr>
          <w:rFonts w:ascii="標楷體" w:eastAsia="標楷體" w:hAnsi="標楷體"/>
        </w:rPr>
      </w:pPr>
      <w:r w:rsidRPr="00911C65">
        <w:rPr>
          <w:rFonts w:ascii="標楷體" w:eastAsia="標楷體" w:hAnsi="標楷體" w:hint="eastAsia"/>
        </w:rPr>
        <w:t>2.借閱數量最多一箱30本</w:t>
      </w:r>
      <w:r>
        <w:rPr>
          <w:rFonts w:ascii="標楷體" w:eastAsia="標楷體" w:hAnsi="標楷體" w:hint="eastAsia"/>
        </w:rPr>
        <w:t>。</w:t>
      </w:r>
    </w:p>
    <w:p w:rsidR="00F2707F" w:rsidRDefault="00F2707F" w:rsidP="00F2707F">
      <w:pPr>
        <w:rPr>
          <w:rFonts w:ascii="標楷體" w:eastAsia="標楷體" w:hAnsi="標楷體"/>
        </w:rPr>
      </w:pPr>
      <w:r w:rsidRPr="00911C65">
        <w:rPr>
          <w:rFonts w:ascii="標楷體" w:eastAsia="標楷體" w:hAnsi="標楷體" w:hint="eastAsia"/>
        </w:rPr>
        <w:t>3.借閱書箱之</w:t>
      </w:r>
      <w:r w:rsidRPr="00911C65">
        <w:rPr>
          <w:rFonts w:ascii="標楷體" w:eastAsia="標楷體" w:hAnsi="標楷體" w:hint="eastAsia"/>
          <w:b/>
          <w:bdr w:val="single" w:sz="4" w:space="0" w:color="auto"/>
        </w:rPr>
        <w:t>寄出郵資由英資中心處理負責</w:t>
      </w:r>
      <w:r w:rsidRPr="00911C65">
        <w:rPr>
          <w:rFonts w:ascii="標楷體" w:eastAsia="標楷體" w:hAnsi="標楷體" w:hint="eastAsia"/>
        </w:rPr>
        <w:t>，歸還書籍之</w:t>
      </w:r>
      <w:r w:rsidRPr="00911C65">
        <w:rPr>
          <w:rFonts w:ascii="標楷體" w:eastAsia="標楷體" w:hAnsi="標楷體" w:hint="eastAsia"/>
          <w:b/>
          <w:bdr w:val="single" w:sz="4" w:space="0" w:color="auto"/>
        </w:rPr>
        <w:t>寄回郵資由借閱學校負責處理</w:t>
      </w:r>
      <w:r w:rsidRPr="00911C65">
        <w:rPr>
          <w:rFonts w:ascii="標楷體" w:eastAsia="標楷體" w:hAnsi="標楷體" w:hint="eastAsia"/>
        </w:rPr>
        <w:t>，亦</w:t>
      </w:r>
      <w:r>
        <w:rPr>
          <w:rFonts w:ascii="標楷體" w:eastAsia="標楷體" w:hAnsi="標楷體" w:hint="eastAsia"/>
        </w:rPr>
        <w:t xml:space="preserve">  </w:t>
      </w:r>
    </w:p>
    <w:p w:rsidR="00F2707F" w:rsidRPr="00911C65" w:rsidRDefault="00F2707F" w:rsidP="00F2707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911C65">
        <w:rPr>
          <w:rFonts w:ascii="標楷體" w:eastAsia="標楷體" w:hAnsi="標楷體" w:hint="eastAsia"/>
        </w:rPr>
        <w:t>可派員至中心載送書箱。</w:t>
      </w:r>
    </w:p>
    <w:p w:rsidR="00F2707F" w:rsidRPr="00911C65" w:rsidRDefault="00F2707F" w:rsidP="00F2707F">
      <w:pPr>
        <w:rPr>
          <w:rFonts w:ascii="標楷體" w:eastAsia="標楷體" w:hAnsi="標楷體"/>
        </w:rPr>
      </w:pPr>
      <w:r w:rsidRPr="00911C65">
        <w:rPr>
          <w:rFonts w:ascii="標楷體" w:eastAsia="標楷體" w:hAnsi="標楷體" w:hint="eastAsia"/>
        </w:rPr>
        <w:t>4.請於借閱時間前一個月提出申請</w:t>
      </w:r>
      <w:r>
        <w:rPr>
          <w:rFonts w:ascii="標楷體" w:eastAsia="標楷體" w:hAnsi="標楷體" w:hint="eastAsia"/>
        </w:rPr>
        <w:t>需求。</w:t>
      </w:r>
    </w:p>
    <w:p w:rsidR="00F2707F" w:rsidRPr="00911C65" w:rsidRDefault="00F2707F" w:rsidP="00F2707F">
      <w:pPr>
        <w:rPr>
          <w:rFonts w:ascii="標楷體" w:eastAsia="標楷體" w:hAnsi="標楷體"/>
        </w:rPr>
      </w:pPr>
      <w:r w:rsidRPr="00911C65">
        <w:rPr>
          <w:rFonts w:ascii="標楷體" w:eastAsia="標楷體" w:hAnsi="標楷體" w:hint="eastAsia"/>
        </w:rPr>
        <w:t>5.請</w:t>
      </w:r>
      <w:r>
        <w:rPr>
          <w:rFonts w:ascii="標楷體" w:eastAsia="標楷體" w:hAnsi="標楷體" w:hint="eastAsia"/>
        </w:rPr>
        <w:t>借閱學校</w:t>
      </w:r>
      <w:r w:rsidRPr="00911C65">
        <w:rPr>
          <w:rFonts w:ascii="標楷體" w:eastAsia="標楷體" w:hAnsi="標楷體" w:hint="eastAsia"/>
        </w:rPr>
        <w:t>珍惜及保持書籍完整，若</w:t>
      </w:r>
      <w:r>
        <w:rPr>
          <w:rFonts w:ascii="標楷體" w:eastAsia="標楷體" w:hAnsi="標楷體" w:hint="eastAsia"/>
        </w:rPr>
        <w:t>學生</w:t>
      </w:r>
      <w:r w:rsidRPr="00911C65">
        <w:rPr>
          <w:rFonts w:ascii="標楷體" w:eastAsia="標楷體" w:hAnsi="標楷體" w:hint="eastAsia"/>
        </w:rPr>
        <w:t>有筆記需求，請告知學生另外</w:t>
      </w:r>
      <w:r>
        <w:rPr>
          <w:rFonts w:ascii="標楷體" w:eastAsia="標楷體" w:hAnsi="標楷體" w:hint="eastAsia"/>
        </w:rPr>
        <w:t>書</w:t>
      </w:r>
      <w:r w:rsidRPr="00911C65">
        <w:rPr>
          <w:rFonts w:ascii="標楷體" w:eastAsia="標楷體" w:hAnsi="標楷體" w:hint="eastAsia"/>
        </w:rPr>
        <w:t>寫</w:t>
      </w:r>
      <w:r>
        <w:rPr>
          <w:rFonts w:ascii="標楷體" w:eastAsia="標楷體" w:hAnsi="標楷體" w:hint="eastAsia"/>
        </w:rPr>
        <w:t>。</w:t>
      </w:r>
    </w:p>
    <w:p w:rsidR="00F2707F" w:rsidRDefault="00F2707F" w:rsidP="00F2707F">
      <w:pPr>
        <w:rPr>
          <w:rFonts w:ascii="標楷體" w:eastAsia="標楷體" w:hAnsi="標楷體"/>
        </w:rPr>
      </w:pPr>
      <w:r w:rsidRPr="00911C65">
        <w:rPr>
          <w:rFonts w:ascii="標楷體" w:eastAsia="標楷體" w:hAnsi="標楷體" w:hint="eastAsia"/>
        </w:rPr>
        <w:t>6.</w:t>
      </w:r>
      <w:r>
        <w:rPr>
          <w:rFonts w:ascii="標楷體" w:eastAsia="標楷體" w:hAnsi="標楷體" w:hint="eastAsia"/>
        </w:rPr>
        <w:t>請用印完畢後，將本檔案掃描</w:t>
      </w:r>
      <w:r w:rsidRPr="00911C65">
        <w:rPr>
          <w:rFonts w:ascii="標楷體" w:eastAsia="標楷體" w:hAnsi="標楷體" w:hint="eastAsia"/>
        </w:rPr>
        <w:t>，</w:t>
      </w:r>
      <w:r w:rsidRPr="00911C65">
        <w:rPr>
          <w:rFonts w:ascii="標楷體" w:eastAsia="標楷體" w:hAnsi="標楷體"/>
        </w:rPr>
        <w:t>寄</w:t>
      </w:r>
      <w:r w:rsidRPr="00911C65">
        <w:rPr>
          <w:rFonts w:ascii="標楷體" w:eastAsia="標楷體" w:hAnsi="標楷體" w:hint="eastAsia"/>
        </w:rPr>
        <w:t>至英資中心信箱</w:t>
      </w:r>
    </w:p>
    <w:p w:rsidR="00F2707F" w:rsidRPr="00911C65" w:rsidRDefault="00F2707F" w:rsidP="00F2707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911C65">
        <w:rPr>
          <w:rFonts w:ascii="標楷體" w:eastAsia="標楷體" w:hAnsi="標楷體" w:hint="eastAsia"/>
        </w:rPr>
        <w:t>w</w:t>
      </w:r>
      <w:r w:rsidRPr="00911C65">
        <w:rPr>
          <w:rFonts w:ascii="標楷體" w:eastAsia="標楷體" w:hAnsi="標楷體"/>
        </w:rPr>
        <w:t>ev@mail.wcjhs.tyc.edu.tw</w:t>
      </w:r>
      <w:r w:rsidRPr="00911C65">
        <w:rPr>
          <w:rFonts w:ascii="標楷體" w:eastAsia="標楷體" w:hAnsi="標楷體" w:hint="eastAsia"/>
        </w:rPr>
        <w:t>，寄出後務必來電至中心</w:t>
      </w:r>
      <w:r w:rsidRPr="00911C65">
        <w:rPr>
          <w:rFonts w:ascii="標楷體" w:eastAsia="標楷體" w:hAnsi="標楷體"/>
        </w:rPr>
        <w:t>確認</w:t>
      </w:r>
      <w:r>
        <w:rPr>
          <w:rFonts w:ascii="標楷體" w:eastAsia="標楷體" w:hAnsi="標楷體" w:hint="eastAsia"/>
        </w:rPr>
        <w:t>。</w:t>
      </w:r>
      <w:r w:rsidRPr="00911C65">
        <w:rPr>
          <w:rFonts w:ascii="標楷體" w:eastAsia="標楷體" w:hAnsi="標楷體"/>
        </w:rPr>
        <w:t xml:space="preserve">     </w:t>
      </w:r>
    </w:p>
    <w:p w:rsidR="00F2707F" w:rsidRPr="00911C65" w:rsidRDefault="00F2707F" w:rsidP="00F2707F">
      <w:pPr>
        <w:rPr>
          <w:rFonts w:ascii="標楷體" w:eastAsia="標楷體" w:hAnsi="標楷體"/>
        </w:rPr>
      </w:pPr>
      <w:r w:rsidRPr="00911C65">
        <w:rPr>
          <w:rFonts w:ascii="標楷體" w:eastAsia="標楷體" w:hAnsi="標楷體" w:hint="eastAsia"/>
        </w:rPr>
        <w:t>7</w:t>
      </w:r>
      <w:r w:rsidRPr="00911C65">
        <w:rPr>
          <w:rFonts w:ascii="標楷體" w:eastAsia="標楷體" w:hAnsi="標楷體"/>
        </w:rPr>
        <w:t>.</w:t>
      </w:r>
      <w:r w:rsidRPr="00911C65">
        <w:rPr>
          <w:rFonts w:ascii="標楷體" w:eastAsia="標楷體" w:hAnsi="標楷體" w:hint="eastAsia"/>
        </w:rPr>
        <w:t>書籍歸還</w:t>
      </w:r>
      <w:r>
        <w:rPr>
          <w:rFonts w:ascii="標楷體" w:eastAsia="標楷體" w:hAnsi="標楷體" w:hint="eastAsia"/>
        </w:rPr>
        <w:t>寄出</w:t>
      </w:r>
      <w:r w:rsidRPr="00911C65">
        <w:rPr>
          <w:rFonts w:ascii="標楷體" w:eastAsia="標楷體" w:hAnsi="標楷體" w:hint="eastAsia"/>
        </w:rPr>
        <w:t>前，請來電英資中心告知</w:t>
      </w:r>
      <w:r>
        <w:rPr>
          <w:rFonts w:ascii="標楷體" w:eastAsia="標楷體" w:hAnsi="標楷體" w:hint="eastAsia"/>
        </w:rPr>
        <w:t>。</w:t>
      </w:r>
      <w:r w:rsidRPr="00911C65">
        <w:rPr>
          <w:rFonts w:ascii="標楷體" w:eastAsia="標楷體" w:hAnsi="標楷體" w:hint="eastAsia"/>
        </w:rPr>
        <w:t xml:space="preserve">   </w:t>
      </w:r>
    </w:p>
    <w:p w:rsidR="00F2707F" w:rsidRPr="00911C65" w:rsidRDefault="00F2707F" w:rsidP="00F2707F">
      <w:pPr>
        <w:rPr>
          <w:rFonts w:ascii="標楷體" w:eastAsia="標楷體" w:hAnsi="標楷體"/>
        </w:rPr>
      </w:pPr>
      <w:r w:rsidRPr="00911C65">
        <w:rPr>
          <w:rFonts w:ascii="標楷體" w:eastAsia="標楷體" w:hAnsi="標楷體" w:hint="eastAsia"/>
        </w:rPr>
        <w:t>8.英資中心連絡電話: 03-3552776#231 張老師</w:t>
      </w:r>
      <w:r>
        <w:rPr>
          <w:rFonts w:ascii="標楷體" w:eastAsia="標楷體" w:hAnsi="標楷體" w:hint="eastAsia"/>
        </w:rPr>
        <w:t>。</w:t>
      </w:r>
    </w:p>
    <w:p w:rsidR="00F2707F" w:rsidRPr="00180CC8" w:rsidRDefault="00F2707F" w:rsidP="00F2707F">
      <w:pPr>
        <w:jc w:val="distribut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911C65">
        <w:rPr>
          <w:rFonts w:ascii="標楷體" w:eastAsia="標楷體" w:hAnsi="標楷體" w:hint="eastAsia"/>
        </w:rPr>
        <w:t>申請教師</w:t>
      </w:r>
      <w:r>
        <w:rPr>
          <w:rFonts w:ascii="標楷體" w:eastAsia="標楷體" w:hAnsi="標楷體" w:hint="eastAsia"/>
        </w:rPr>
        <w:t>:</w:t>
      </w:r>
      <w:r w:rsidRPr="00911C65">
        <w:rPr>
          <w:rFonts w:ascii="標楷體" w:eastAsia="標楷體" w:hAnsi="標楷體" w:hint="eastAsia"/>
        </w:rPr>
        <w:t>_____________   主任</w:t>
      </w:r>
      <w:r>
        <w:rPr>
          <w:rFonts w:ascii="標楷體" w:eastAsia="標楷體" w:hAnsi="標楷體" w:hint="eastAsia"/>
        </w:rPr>
        <w:t>:</w:t>
      </w:r>
      <w:r w:rsidRPr="00911C65">
        <w:rPr>
          <w:rFonts w:ascii="標楷體" w:eastAsia="標楷體" w:hAnsi="標楷體" w:hint="eastAsia"/>
        </w:rPr>
        <w:t>_____________       校長</w:t>
      </w:r>
      <w:r>
        <w:rPr>
          <w:rFonts w:ascii="標楷體" w:eastAsia="標楷體" w:hAnsi="標楷體" w:hint="eastAsia"/>
        </w:rPr>
        <w:t>:</w:t>
      </w:r>
      <w:r w:rsidRPr="00911C65">
        <w:rPr>
          <w:rFonts w:ascii="標楷體" w:eastAsia="標楷體" w:hAnsi="標楷體" w:hint="eastAsia"/>
        </w:rPr>
        <w:t>_____________</w:t>
      </w:r>
    </w:p>
    <w:p w:rsidR="00F2707F" w:rsidRPr="00FC1342" w:rsidRDefault="00F2707F" w:rsidP="00FC1342">
      <w:pPr>
        <w:rPr>
          <w:rFonts w:ascii="標楷體" w:eastAsia="標楷體" w:hAnsi="標楷體"/>
          <w:b/>
          <w:color w:val="000000" w:themeColor="text1"/>
          <w:sz w:val="24"/>
          <w:szCs w:val="24"/>
        </w:rPr>
      </w:pPr>
    </w:p>
    <w:sectPr w:rsidR="00F2707F" w:rsidRPr="00FC134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3C29" w:rsidRDefault="00083C29" w:rsidP="002D7671">
      <w:pPr>
        <w:spacing w:line="240" w:lineRule="auto"/>
      </w:pPr>
      <w:r>
        <w:separator/>
      </w:r>
    </w:p>
  </w:endnote>
  <w:endnote w:type="continuationSeparator" w:id="0">
    <w:p w:rsidR="00083C29" w:rsidRDefault="00083C29" w:rsidP="002D76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Times New Roman"/>
    <w:charset w:val="00"/>
    <w:family w:val="auto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3C29" w:rsidRDefault="00083C29" w:rsidP="002D7671">
      <w:pPr>
        <w:spacing w:line="240" w:lineRule="auto"/>
      </w:pPr>
      <w:r>
        <w:separator/>
      </w:r>
    </w:p>
  </w:footnote>
  <w:footnote w:type="continuationSeparator" w:id="0">
    <w:p w:rsidR="00083C29" w:rsidRDefault="00083C29" w:rsidP="002D767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B7CE6"/>
    <w:multiLevelType w:val="hybridMultilevel"/>
    <w:tmpl w:val="BBDCA1B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8747918"/>
    <w:multiLevelType w:val="multilevel"/>
    <w:tmpl w:val="C8C6E8BA"/>
    <w:lvl w:ilvl="0">
      <w:start w:val="1"/>
      <w:numFmt w:val="bullet"/>
      <w:lvlText w:val="-"/>
      <w:lvlJc w:val="left"/>
      <w:pPr>
        <w:ind w:left="960" w:hanging="360"/>
      </w:pPr>
      <w:rPr>
        <w:rFonts w:ascii="Calibri" w:eastAsia="Calibri" w:hAnsi="Calibri" w:cs="Calibri"/>
      </w:rPr>
    </w:lvl>
    <w:lvl w:ilvl="1">
      <w:start w:val="1"/>
      <w:numFmt w:val="bullet"/>
      <w:lvlText w:val="■"/>
      <w:lvlJc w:val="left"/>
      <w:pPr>
        <w:ind w:left="15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20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30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34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9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44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920" w:hanging="480"/>
      </w:pPr>
      <w:rPr>
        <w:rFonts w:ascii="Noto Sans Symbols" w:eastAsia="Noto Sans Symbols" w:hAnsi="Noto Sans Symbols" w:cs="Noto Sans Symbols"/>
      </w:rPr>
    </w:lvl>
  </w:abstractNum>
  <w:abstractNum w:abstractNumId="2">
    <w:nsid w:val="122B22BC"/>
    <w:multiLevelType w:val="hybridMultilevel"/>
    <w:tmpl w:val="291A2EB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1ED3421"/>
    <w:multiLevelType w:val="hybridMultilevel"/>
    <w:tmpl w:val="4650C6EE"/>
    <w:lvl w:ilvl="0" w:tplc="8508E2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2CF1015"/>
    <w:multiLevelType w:val="hybridMultilevel"/>
    <w:tmpl w:val="4322FCE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4841F00"/>
    <w:multiLevelType w:val="multilevel"/>
    <w:tmpl w:val="E5462EFE"/>
    <w:lvl w:ilvl="0">
      <w:start w:val="7"/>
      <w:numFmt w:val="bullet"/>
      <w:lvlText w:val="–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6">
    <w:nsid w:val="252B2BE2"/>
    <w:multiLevelType w:val="multilevel"/>
    <w:tmpl w:val="57F843C4"/>
    <w:lvl w:ilvl="0">
      <w:start w:val="7"/>
      <w:numFmt w:val="bullet"/>
      <w:lvlText w:val="–"/>
      <w:lvlJc w:val="left"/>
      <w:pPr>
        <w:ind w:left="480" w:hanging="480"/>
      </w:pPr>
      <w:rPr>
        <w:rFonts w:ascii="Calibri" w:eastAsia="Calibri" w:hAnsi="Calibri" w:cs="Calibri"/>
        <w:color w:val="000000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7">
    <w:nsid w:val="2E2D23FE"/>
    <w:multiLevelType w:val="hybridMultilevel"/>
    <w:tmpl w:val="93AE1CCE"/>
    <w:lvl w:ilvl="0" w:tplc="2B9AFBDC">
      <w:start w:val="1"/>
      <w:numFmt w:val="ideographLegalTraditional"/>
      <w:lvlText w:val="%1、"/>
      <w:lvlJc w:val="left"/>
      <w:pPr>
        <w:ind w:left="480" w:hanging="480"/>
      </w:pPr>
      <w:rPr>
        <w:rFonts w:ascii="標楷體" w:eastAsia="標楷體" w:hAnsi="標楷體"/>
        <w:sz w:val="24"/>
      </w:rPr>
    </w:lvl>
    <w:lvl w:ilvl="1" w:tplc="F6D84B1E">
      <w:start w:val="1"/>
      <w:numFmt w:val="taiwaneseCountingThousand"/>
      <w:lvlText w:val="%2、"/>
      <w:lvlJc w:val="left"/>
      <w:pPr>
        <w:ind w:left="960" w:hanging="480"/>
      </w:pPr>
      <w:rPr>
        <w:rFonts w:ascii="標楷體" w:eastAsia="標楷體" w:hAnsi="標楷體"/>
        <w:sz w:val="24"/>
      </w:rPr>
    </w:lvl>
    <w:lvl w:ilvl="2" w:tplc="B134A604">
      <w:start w:val="1"/>
      <w:numFmt w:val="taiwaneseCountingThousand"/>
      <w:lvlText w:val="(%3)"/>
      <w:lvlJc w:val="left"/>
      <w:pPr>
        <w:ind w:left="1440" w:hanging="480"/>
      </w:pPr>
      <w:rPr>
        <w:rFonts w:hint="eastAsia"/>
        <w:b w:val="0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CB2394B"/>
    <w:multiLevelType w:val="hybridMultilevel"/>
    <w:tmpl w:val="60CA798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5BBD39E9"/>
    <w:multiLevelType w:val="hybridMultilevel"/>
    <w:tmpl w:val="8EA83E9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D846E1B"/>
    <w:multiLevelType w:val="multilevel"/>
    <w:tmpl w:val="B60688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660C2840"/>
    <w:multiLevelType w:val="hybridMultilevel"/>
    <w:tmpl w:val="B4B633F6"/>
    <w:lvl w:ilvl="0" w:tplc="BF8CFAFE">
      <w:start w:val="1"/>
      <w:numFmt w:val="taiwaneseCountingThousand"/>
      <w:lvlText w:val="(%1)"/>
      <w:lvlJc w:val="left"/>
      <w:pPr>
        <w:ind w:left="7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0" w:hanging="480"/>
      </w:pPr>
    </w:lvl>
    <w:lvl w:ilvl="2" w:tplc="0409001B" w:tentative="1">
      <w:start w:val="1"/>
      <w:numFmt w:val="lowerRoman"/>
      <w:lvlText w:val="%3."/>
      <w:lvlJc w:val="right"/>
      <w:pPr>
        <w:ind w:left="1660" w:hanging="480"/>
      </w:pPr>
    </w:lvl>
    <w:lvl w:ilvl="3" w:tplc="0409000F" w:tentative="1">
      <w:start w:val="1"/>
      <w:numFmt w:val="decimal"/>
      <w:lvlText w:val="%4."/>
      <w:lvlJc w:val="left"/>
      <w:pPr>
        <w:ind w:left="21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0" w:hanging="480"/>
      </w:pPr>
    </w:lvl>
    <w:lvl w:ilvl="5" w:tplc="0409001B" w:tentative="1">
      <w:start w:val="1"/>
      <w:numFmt w:val="lowerRoman"/>
      <w:lvlText w:val="%6."/>
      <w:lvlJc w:val="right"/>
      <w:pPr>
        <w:ind w:left="3100" w:hanging="480"/>
      </w:pPr>
    </w:lvl>
    <w:lvl w:ilvl="6" w:tplc="0409000F" w:tentative="1">
      <w:start w:val="1"/>
      <w:numFmt w:val="decimal"/>
      <w:lvlText w:val="%7."/>
      <w:lvlJc w:val="left"/>
      <w:pPr>
        <w:ind w:left="35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0" w:hanging="480"/>
      </w:pPr>
    </w:lvl>
    <w:lvl w:ilvl="8" w:tplc="0409001B" w:tentative="1">
      <w:start w:val="1"/>
      <w:numFmt w:val="lowerRoman"/>
      <w:lvlText w:val="%9."/>
      <w:lvlJc w:val="right"/>
      <w:pPr>
        <w:ind w:left="4540" w:hanging="480"/>
      </w:pPr>
    </w:lvl>
  </w:abstractNum>
  <w:abstractNum w:abstractNumId="12">
    <w:nsid w:val="73346455"/>
    <w:multiLevelType w:val="hybridMultilevel"/>
    <w:tmpl w:val="A9D6FBD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BF8CFAFE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1"/>
  </w:num>
  <w:num w:numId="3">
    <w:abstractNumId w:val="10"/>
  </w:num>
  <w:num w:numId="4">
    <w:abstractNumId w:val="5"/>
  </w:num>
  <w:num w:numId="5">
    <w:abstractNumId w:val="7"/>
  </w:num>
  <w:num w:numId="6">
    <w:abstractNumId w:val="3"/>
  </w:num>
  <w:num w:numId="7">
    <w:abstractNumId w:val="9"/>
  </w:num>
  <w:num w:numId="8">
    <w:abstractNumId w:val="2"/>
  </w:num>
  <w:num w:numId="9">
    <w:abstractNumId w:val="0"/>
  </w:num>
  <w:num w:numId="10">
    <w:abstractNumId w:val="11"/>
  </w:num>
  <w:num w:numId="11">
    <w:abstractNumId w:val="4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7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72E"/>
    <w:rsid w:val="00062FDC"/>
    <w:rsid w:val="00083C29"/>
    <w:rsid w:val="000851D3"/>
    <w:rsid w:val="000A63BE"/>
    <w:rsid w:val="001526C3"/>
    <w:rsid w:val="00160E42"/>
    <w:rsid w:val="00195716"/>
    <w:rsid w:val="001B22C2"/>
    <w:rsid w:val="002264F8"/>
    <w:rsid w:val="00232F99"/>
    <w:rsid w:val="002352D7"/>
    <w:rsid w:val="00290F49"/>
    <w:rsid w:val="002B113F"/>
    <w:rsid w:val="002D7671"/>
    <w:rsid w:val="002E0130"/>
    <w:rsid w:val="00311BD9"/>
    <w:rsid w:val="003B09EE"/>
    <w:rsid w:val="003D5C45"/>
    <w:rsid w:val="00472804"/>
    <w:rsid w:val="0048216B"/>
    <w:rsid w:val="004E1B29"/>
    <w:rsid w:val="004E4D89"/>
    <w:rsid w:val="004F480E"/>
    <w:rsid w:val="0051053D"/>
    <w:rsid w:val="0057205C"/>
    <w:rsid w:val="005A39B4"/>
    <w:rsid w:val="005E572E"/>
    <w:rsid w:val="00690F11"/>
    <w:rsid w:val="006A2CB6"/>
    <w:rsid w:val="00720B3A"/>
    <w:rsid w:val="007311F9"/>
    <w:rsid w:val="007B432D"/>
    <w:rsid w:val="00826BA2"/>
    <w:rsid w:val="008751F5"/>
    <w:rsid w:val="0089120F"/>
    <w:rsid w:val="00893A98"/>
    <w:rsid w:val="00907082"/>
    <w:rsid w:val="009544F1"/>
    <w:rsid w:val="00956640"/>
    <w:rsid w:val="0098256F"/>
    <w:rsid w:val="00A45F1C"/>
    <w:rsid w:val="00A66A9A"/>
    <w:rsid w:val="00B1239F"/>
    <w:rsid w:val="00BA420F"/>
    <w:rsid w:val="00C758C8"/>
    <w:rsid w:val="00E163E9"/>
    <w:rsid w:val="00F2707F"/>
    <w:rsid w:val="00FC1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5C96917-5EBA-4D51-9494-C6CCEC5A3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EastAsia" w:hAnsi="Arial" w:cs="Arial"/>
        <w:sz w:val="22"/>
        <w:szCs w:val="22"/>
        <w:lang w:val="en-US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B1239F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sz w:val="24"/>
      <w:szCs w:val="24"/>
    </w:rPr>
  </w:style>
  <w:style w:type="paragraph" w:styleId="a7">
    <w:name w:val="List Paragraph"/>
    <w:aliases w:val="(1)(1)(1)(1)(1)(1)(1)(1),1.1.1.1清單段落,標題 (4),(二),列點,1.1,參考文獻,標1,標11,標12,lp1,FooterText,numbered,List Paragraph1,Paragraphe de liste1"/>
    <w:basedOn w:val="a"/>
    <w:link w:val="a8"/>
    <w:uiPriority w:val="34"/>
    <w:qFormat/>
    <w:rsid w:val="00826BA2"/>
    <w:pPr>
      <w:widowControl w:val="0"/>
      <w:spacing w:line="240" w:lineRule="auto"/>
      <w:ind w:leftChars="200" w:left="480"/>
    </w:pPr>
    <w:rPr>
      <w:rFonts w:ascii="Times New Roman" w:eastAsia="新細明體" w:hAnsi="Times New Roman" w:cs="Times New Roman"/>
      <w:kern w:val="2"/>
      <w:sz w:val="24"/>
      <w:szCs w:val="24"/>
    </w:rPr>
  </w:style>
  <w:style w:type="character" w:customStyle="1" w:styleId="a8">
    <w:name w:val="清單段落 字元"/>
    <w:aliases w:val="(1)(1)(1)(1)(1)(1)(1)(1) 字元,1.1.1.1清單段落 字元,標題 (4) 字元,(二) 字元,列點 字元,1.1 字元,參考文獻 字元,標1 字元,標11 字元,標12 字元,lp1 字元,FooterText 字元,numbered 字元,List Paragraph1 字元,Paragraphe de liste1 字元"/>
    <w:link w:val="a7"/>
    <w:uiPriority w:val="72"/>
    <w:locked/>
    <w:rsid w:val="00826BA2"/>
    <w:rPr>
      <w:rFonts w:ascii="Times New Roman" w:eastAsia="新細明體" w:hAnsi="Times New Roman" w:cs="Times New Roman"/>
      <w:kern w:val="2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8751F5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751F5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2D76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2D7671"/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2D76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2D7671"/>
    <w:rPr>
      <w:sz w:val="20"/>
      <w:szCs w:val="20"/>
    </w:rPr>
  </w:style>
  <w:style w:type="table" w:styleId="af">
    <w:name w:val="Table Grid"/>
    <w:basedOn w:val="a1"/>
    <w:uiPriority w:val="39"/>
    <w:rsid w:val="00956640"/>
    <w:pPr>
      <w:spacing w:line="240" w:lineRule="auto"/>
    </w:pPr>
    <w:rPr>
      <w:rFonts w:asciiTheme="minorHAnsi" w:hAnsiTheme="minorHAnsi" w:cstheme="minorBidi"/>
      <w:kern w:val="2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uiPriority w:val="99"/>
    <w:unhideWhenUsed/>
    <w:rsid w:val="001957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7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oyuanetrc.wixsite.com/etrcpodcas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forms.gle/2picyzmyBqWWEvdt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596</Words>
  <Characters>3398</Characters>
  <Application>Microsoft Office Word</Application>
  <DocSecurity>0</DocSecurity>
  <Lines>28</Lines>
  <Paragraphs>7</Paragraphs>
  <ScaleCrop>false</ScaleCrop>
  <Company/>
  <LinksUpToDate>false</LinksUpToDate>
  <CharactersWithSpaces>3987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2023-02-13T09:12:00Z</cp:lastPrinted>
  <dcterms:created xsi:type="dcterms:W3CDTF">2023-02-18T03:38:00Z</dcterms:created>
  <dcterms:modified xsi:type="dcterms:W3CDTF">2023-02-18T03:38:00Z</dcterms:modified>
</cp:coreProperties>
</file>